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A1E1B" w14:textId="14A3B799" w:rsidR="00E90E49" w:rsidRPr="003100C3" w:rsidRDefault="00E90E49" w:rsidP="00E35559">
      <w:pPr>
        <w:pStyle w:val="3GPPHeader"/>
        <w:spacing w:after="60"/>
        <w:rPr>
          <w:rFonts w:cs="Arial"/>
          <w:sz w:val="28"/>
          <w:szCs w:val="32"/>
          <w:highlight w:val="yellow"/>
          <w:lang w:val="en-US" w:eastAsia="ja-JP"/>
        </w:rPr>
      </w:pPr>
      <w:r w:rsidRPr="003100C3">
        <w:rPr>
          <w:rFonts w:cs="Arial"/>
          <w:lang w:val="en-US"/>
        </w:rPr>
        <w:t>3GPP TSG-RAN WG</w:t>
      </w:r>
      <w:r w:rsidR="00344E07"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 xml:space="preserve"> </w:t>
      </w:r>
      <w:r w:rsidR="00F81E6E">
        <w:rPr>
          <w:rFonts w:cs="Arial"/>
          <w:lang w:val="en-US"/>
        </w:rPr>
        <w:t>#112</w:t>
      </w:r>
      <w:r w:rsidR="00220405">
        <w:rPr>
          <w:rFonts w:cs="Arial"/>
          <w:lang w:val="en-US" w:eastAsia="ja-JP"/>
        </w:rPr>
        <w:t>-e</w:t>
      </w:r>
      <w:r w:rsidRPr="003100C3">
        <w:rPr>
          <w:rFonts w:cs="Arial"/>
          <w:lang w:val="en-US"/>
        </w:rPr>
        <w:tab/>
      </w:r>
      <w:r w:rsidR="00763D62">
        <w:rPr>
          <w:rFonts w:cs="Arial"/>
          <w:sz w:val="28"/>
          <w:szCs w:val="32"/>
          <w:lang w:val="en-US"/>
        </w:rPr>
        <w:t>R2-2010527</w:t>
      </w:r>
    </w:p>
    <w:p w14:paraId="567B26D3" w14:textId="61FB682D" w:rsidR="00F339DB" w:rsidRDefault="00220405" w:rsidP="00311702">
      <w:pPr>
        <w:pStyle w:val="3GPPHeader"/>
        <w:rPr>
          <w:rFonts w:cs="Arial"/>
          <w:lang w:val="en-US" w:eastAsia="ja-JP"/>
        </w:rPr>
      </w:pPr>
      <w:r w:rsidRPr="00220405">
        <w:rPr>
          <w:rFonts w:cs="Arial"/>
          <w:lang w:val="en-US" w:eastAsia="ja-JP"/>
        </w:rPr>
        <w:t>Electronic meeting</w:t>
      </w:r>
      <w:r w:rsidR="00E67896">
        <w:rPr>
          <w:rFonts w:cs="Arial"/>
          <w:lang w:val="en-US" w:eastAsia="ja-JP"/>
        </w:rPr>
        <w:t xml:space="preserve">, </w:t>
      </w:r>
      <w:r w:rsidR="00B45A5D">
        <w:rPr>
          <w:rFonts w:cs="Arial"/>
          <w:lang w:val="en-US" w:eastAsia="ja-JP"/>
        </w:rPr>
        <w:t>2rd – 13th November</w:t>
      </w:r>
      <w:r w:rsidR="00EC23F9">
        <w:rPr>
          <w:rFonts w:cs="Arial"/>
          <w:lang w:val="en-US" w:eastAsia="ja-JP"/>
        </w:rPr>
        <w:t>, 2020</w:t>
      </w:r>
      <w:r w:rsidR="007D6F65">
        <w:rPr>
          <w:rFonts w:cs="Arial" w:hint="eastAsia"/>
          <w:lang w:val="en-US" w:eastAsia="ja-JP"/>
        </w:rPr>
        <w:t xml:space="preserve">             </w:t>
      </w:r>
      <w:r w:rsidR="00064199">
        <w:rPr>
          <w:rFonts w:cs="Arial" w:hint="eastAsia"/>
          <w:lang w:val="en-US" w:eastAsia="ja-JP"/>
        </w:rPr>
        <w:t xml:space="preserve">          </w:t>
      </w:r>
    </w:p>
    <w:p w14:paraId="3ED31032" w14:textId="3FE495BA" w:rsidR="00E90E49" w:rsidRPr="003100C3" w:rsidRDefault="00E90E49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Agenda Item:</w:t>
      </w:r>
      <w:r w:rsidRPr="003100C3">
        <w:rPr>
          <w:rFonts w:cs="Arial"/>
          <w:sz w:val="22"/>
          <w:szCs w:val="22"/>
          <w:lang w:val="en-US"/>
        </w:rPr>
        <w:tab/>
      </w:r>
      <w:r w:rsidR="00763D62">
        <w:rPr>
          <w:rFonts w:cs="Arial" w:hint="eastAsia"/>
          <w:sz w:val="22"/>
          <w:szCs w:val="22"/>
          <w:lang w:val="en-US" w:eastAsia="ja-JP"/>
        </w:rPr>
        <w:t>6.16</w:t>
      </w:r>
    </w:p>
    <w:p w14:paraId="19F6006A" w14:textId="2438ADE1" w:rsidR="002876F8" w:rsidRPr="003100C3" w:rsidRDefault="003D3C45" w:rsidP="002876F8">
      <w:pPr>
        <w:pStyle w:val="3GPPHeader"/>
        <w:ind w:left="883" w:hangingChars="400" w:hanging="883"/>
        <w:jc w:val="left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Source: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4E4A7D" w:rsidRPr="003100C3">
        <w:rPr>
          <w:rFonts w:cs="Arial"/>
          <w:sz w:val="22"/>
          <w:szCs w:val="22"/>
          <w:lang w:val="en-US" w:eastAsia="ja-JP"/>
        </w:rPr>
        <w:t xml:space="preserve">  </w:t>
      </w:r>
      <w:r w:rsidR="008A6411">
        <w:rPr>
          <w:rFonts w:cs="Arial"/>
          <w:sz w:val="22"/>
          <w:szCs w:val="22"/>
          <w:lang w:val="en-US" w:eastAsia="ja-JP"/>
        </w:rPr>
        <w:t>NTTD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C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M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F420B4">
        <w:rPr>
          <w:rFonts w:cs="Arial" w:hint="eastAsia"/>
          <w:sz w:val="22"/>
          <w:szCs w:val="22"/>
          <w:lang w:val="en-US" w:eastAsia="ja-JP"/>
        </w:rPr>
        <w:t>, INC.</w:t>
      </w:r>
      <w:r w:rsidR="00420D9F">
        <w:rPr>
          <w:rFonts w:cs="Arial" w:hint="eastAsia"/>
          <w:sz w:val="22"/>
          <w:szCs w:val="22"/>
          <w:lang w:val="en-US" w:eastAsia="ja-JP"/>
        </w:rPr>
        <w:t xml:space="preserve"> </w:t>
      </w:r>
    </w:p>
    <w:p w14:paraId="09BB6610" w14:textId="593D572A" w:rsidR="00E90E49" w:rsidRPr="003100C3" w:rsidRDefault="003D3C45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Title: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F339DB">
        <w:rPr>
          <w:rFonts w:cs="Arial" w:hint="eastAsia"/>
          <w:sz w:val="22"/>
          <w:szCs w:val="22"/>
          <w:lang w:val="en-US" w:eastAsia="ja-JP"/>
        </w:rPr>
        <w:t xml:space="preserve">Discussion on </w:t>
      </w:r>
      <w:r w:rsidR="00763D62">
        <w:rPr>
          <w:rFonts w:cs="Arial"/>
          <w:sz w:val="22"/>
          <w:szCs w:val="22"/>
          <w:lang w:val="en-US" w:eastAsia="ja-JP"/>
        </w:rPr>
        <w:t>band combination selection in EN-DC</w:t>
      </w:r>
    </w:p>
    <w:p w14:paraId="4342B002" w14:textId="65FA3810" w:rsidR="00E90E49" w:rsidRPr="003100C3" w:rsidRDefault="00E90E49" w:rsidP="00317925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Document for:</w:t>
      </w:r>
      <w:r w:rsidRPr="003100C3">
        <w:rPr>
          <w:rFonts w:cs="Arial"/>
          <w:sz w:val="22"/>
          <w:szCs w:val="22"/>
          <w:lang w:val="en-US"/>
        </w:rPr>
        <w:tab/>
        <w:t>Discussion</w:t>
      </w:r>
      <w:r w:rsidR="008D5C7D" w:rsidRPr="003100C3">
        <w:rPr>
          <w:rFonts w:cs="Arial"/>
          <w:sz w:val="22"/>
          <w:szCs w:val="22"/>
          <w:lang w:val="en-US"/>
        </w:rPr>
        <w:t xml:space="preserve"> and </w:t>
      </w:r>
      <w:r w:rsidR="00344E07" w:rsidRPr="003100C3">
        <w:rPr>
          <w:rFonts w:cs="Arial"/>
          <w:sz w:val="22"/>
          <w:szCs w:val="22"/>
          <w:lang w:val="en-US"/>
        </w:rPr>
        <w:t>Decision</w:t>
      </w:r>
    </w:p>
    <w:p w14:paraId="7067082D" w14:textId="77777777" w:rsidR="00E90E49" w:rsidRPr="003100C3" w:rsidRDefault="00230D18" w:rsidP="00CE0424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1</w:t>
      </w:r>
      <w:r w:rsidRPr="003100C3">
        <w:rPr>
          <w:rFonts w:cs="Arial"/>
          <w:lang w:val="en-US"/>
        </w:rPr>
        <w:tab/>
      </w:r>
      <w:r w:rsidR="00E90E49" w:rsidRPr="003100C3">
        <w:rPr>
          <w:rFonts w:cs="Arial"/>
          <w:lang w:val="en-US"/>
        </w:rPr>
        <w:t>Introduction</w:t>
      </w:r>
    </w:p>
    <w:p w14:paraId="37B3EC24" w14:textId="29C7429C" w:rsidR="00CC1EDA" w:rsidRPr="009242B3" w:rsidRDefault="00763D62" w:rsidP="00763D62">
      <w:pPr>
        <w:pStyle w:val="a9"/>
        <w:rPr>
          <w:rFonts w:ascii="Times New Roman" w:hAnsi="Times New Roman"/>
          <w:lang w:eastAsia="ja-JP"/>
        </w:rPr>
      </w:pPr>
      <w:bookmarkStart w:id="0" w:name="_Ref178064866"/>
      <w:r>
        <w:rPr>
          <w:rFonts w:ascii="Times New Roman" w:hAnsi="Times New Roman"/>
          <w:lang w:val="en-US" w:eastAsia="ja-JP"/>
        </w:rPr>
        <w:t xml:space="preserve">When </w:t>
      </w:r>
      <w:r w:rsidR="0035263B">
        <w:rPr>
          <w:rFonts w:ascii="Times New Roman" w:hAnsi="Times New Roman"/>
          <w:lang w:val="en-US" w:eastAsia="ja-JP"/>
        </w:rPr>
        <w:t>implementing</w:t>
      </w:r>
      <w:r>
        <w:rPr>
          <w:rFonts w:ascii="Times New Roman" w:hAnsi="Times New Roman"/>
          <w:lang w:val="en-US" w:eastAsia="ja-JP"/>
        </w:rPr>
        <w:t xml:space="preserve"> the band combination selection in </w:t>
      </w:r>
      <w:proofErr w:type="spellStart"/>
      <w:r>
        <w:rPr>
          <w:rFonts w:ascii="Times New Roman" w:hAnsi="Times New Roman"/>
          <w:lang w:val="en-US" w:eastAsia="ja-JP"/>
        </w:rPr>
        <w:t>eNB</w:t>
      </w:r>
      <w:proofErr w:type="spellEnd"/>
      <w:r w:rsidR="001B4999">
        <w:rPr>
          <w:rFonts w:ascii="Times New Roman" w:hAnsi="Times New Roman"/>
          <w:lang w:val="en-US" w:eastAsia="ja-JP"/>
        </w:rPr>
        <w:t>/</w:t>
      </w:r>
      <w:proofErr w:type="spellStart"/>
      <w:r w:rsidR="001B4999">
        <w:rPr>
          <w:rFonts w:ascii="Times New Roman" w:hAnsi="Times New Roman"/>
          <w:lang w:val="en-US" w:eastAsia="ja-JP"/>
        </w:rPr>
        <w:t>gNB</w:t>
      </w:r>
      <w:proofErr w:type="spellEnd"/>
      <w:r>
        <w:rPr>
          <w:rFonts w:ascii="Times New Roman" w:hAnsi="Times New Roman"/>
          <w:lang w:val="en-US" w:eastAsia="ja-JP"/>
        </w:rPr>
        <w:t>, there is a possibility that EN-DC configuration fails. This</w:t>
      </w:r>
      <w:r w:rsidR="008F0E80">
        <w:rPr>
          <w:rFonts w:ascii="Times New Roman" w:hAnsi="Times New Roman"/>
          <w:lang w:val="en-US" w:eastAsia="ja-JP"/>
        </w:rPr>
        <w:t xml:space="preserve"> paper discuss the details of </w:t>
      </w:r>
      <w:r>
        <w:rPr>
          <w:rFonts w:ascii="Times New Roman" w:hAnsi="Times New Roman"/>
          <w:lang w:val="en-US" w:eastAsia="ja-JP"/>
        </w:rPr>
        <w:t>issues and provides the related solutions.</w:t>
      </w:r>
    </w:p>
    <w:p w14:paraId="194DB385" w14:textId="71394BA2" w:rsidR="006B7255" w:rsidRDefault="004154AF" w:rsidP="00800BD7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ab/>
      </w:r>
      <w:r w:rsidR="004000E8" w:rsidRPr="003100C3">
        <w:rPr>
          <w:rFonts w:cs="Arial"/>
          <w:lang w:val="en-US"/>
        </w:rPr>
        <w:t>Discussion</w:t>
      </w:r>
      <w:bookmarkEnd w:id="0"/>
    </w:p>
    <w:p w14:paraId="3E17671C" w14:textId="638802A6" w:rsidR="00763D62" w:rsidRPr="00763D62" w:rsidRDefault="00763D62" w:rsidP="00763D62">
      <w:pPr>
        <w:pStyle w:val="21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ssue #1 for band combination selection</w:t>
      </w:r>
    </w:p>
    <w:p w14:paraId="33752A4A" w14:textId="77777777" w:rsidR="00763D62" w:rsidRDefault="00763D62" w:rsidP="00763D62">
      <w:pPr>
        <w:rPr>
          <w:lang w:val="en-US"/>
        </w:rPr>
      </w:pPr>
      <w:r>
        <w:rPr>
          <w:rFonts w:hint="eastAsia"/>
          <w:lang w:val="en-US"/>
        </w:rPr>
        <w:t xml:space="preserve">In general,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determination of EN-DC band combination between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could be summarized as following:</w:t>
      </w:r>
    </w:p>
    <w:p w14:paraId="2906325B" w14:textId="77777777" w:rsidR="00763D62" w:rsidRDefault="00763D62" w:rsidP="00763D62">
      <w:pPr>
        <w:rPr>
          <w:lang w:val="en-US"/>
        </w:rPr>
      </w:pPr>
      <w:r>
        <w:rPr>
          <w:lang w:val="en-US"/>
        </w:rPr>
        <w:t xml:space="preserve">Step1: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receives band combination capabilities (UE-MRDC-Capability, UE-EUTRA-Capability, UE-NR-Capability) from UE.</w:t>
      </w:r>
    </w:p>
    <w:p w14:paraId="7D620AF8" w14:textId="77777777" w:rsidR="00763D62" w:rsidRDefault="00763D62" w:rsidP="00763D62">
      <w:pPr>
        <w:rPr>
          <w:lang w:val="en-US"/>
        </w:rPr>
      </w:pPr>
      <w:r>
        <w:rPr>
          <w:lang w:val="en-US"/>
        </w:rPr>
        <w:t xml:space="preserve">Step2: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transmits candidate band combinations (IE: </w:t>
      </w:r>
      <w:proofErr w:type="spellStart"/>
      <w:r>
        <w:rPr>
          <w:lang w:val="en-US"/>
        </w:rPr>
        <w:t>allowedBC-ListMRDC</w:t>
      </w:r>
      <w:proofErr w:type="spellEnd"/>
      <w:r>
        <w:rPr>
          <w:lang w:val="en-US"/>
        </w:rPr>
        <w:t xml:space="preserve">) based on the capability received from UE to the </w:t>
      </w:r>
      <w:proofErr w:type="spellStart"/>
      <w:r>
        <w:rPr>
          <w:lang w:val="en-US"/>
        </w:rPr>
        <w:t>gNB</w:t>
      </w:r>
      <w:proofErr w:type="spellEnd"/>
    </w:p>
    <w:p w14:paraId="22628788" w14:textId="58278892" w:rsidR="00763D62" w:rsidRDefault="00763D62" w:rsidP="00763D62">
      <w:pPr>
        <w:rPr>
          <w:lang w:val="en-US"/>
        </w:rPr>
      </w:pPr>
      <w:r>
        <w:rPr>
          <w:lang w:val="en-US"/>
        </w:rPr>
        <w:t xml:space="preserve">Step3: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selects a band combination based on the </w:t>
      </w:r>
      <w:proofErr w:type="spellStart"/>
      <w:r>
        <w:rPr>
          <w:lang w:val="en-US"/>
        </w:rPr>
        <w:t>allowedBC-ListMRDC</w:t>
      </w:r>
      <w:proofErr w:type="spellEnd"/>
      <w:r w:rsidR="0035263B">
        <w:rPr>
          <w:lang w:val="en-US"/>
        </w:rPr>
        <w:t>.</w:t>
      </w:r>
    </w:p>
    <w:p w14:paraId="593C6D25" w14:textId="5B88D869" w:rsidR="00763D62" w:rsidRDefault="00763D62" w:rsidP="00763D62">
      <w:pPr>
        <w:rPr>
          <w:lang w:val="en-US"/>
        </w:rPr>
      </w:pPr>
      <w:r>
        <w:rPr>
          <w:lang w:val="en-US"/>
        </w:rPr>
        <w:t>Step4</w:t>
      </w:r>
      <w:r w:rsidR="0035263B">
        <w:rPr>
          <w:lang w:val="en-US"/>
        </w:rPr>
        <w:t xml:space="preserve">: </w:t>
      </w:r>
      <w:proofErr w:type="spellStart"/>
      <w:r w:rsidR="0035263B">
        <w:rPr>
          <w:lang w:val="en-US"/>
        </w:rPr>
        <w:t>eNB</w:t>
      </w:r>
      <w:proofErr w:type="spellEnd"/>
      <w:r w:rsidR="0035263B">
        <w:rPr>
          <w:lang w:val="en-US"/>
        </w:rPr>
        <w:t xml:space="preserve"> receives</w:t>
      </w:r>
      <w:r>
        <w:rPr>
          <w:lang w:val="en-US"/>
        </w:rPr>
        <w:t xml:space="preserve"> the selected band combination (IE: </w:t>
      </w:r>
      <w:proofErr w:type="spellStart"/>
      <w:r>
        <w:rPr>
          <w:lang w:val="en-US"/>
        </w:rPr>
        <w:t>selectedBandCombination</w:t>
      </w:r>
      <w:proofErr w:type="spellEnd"/>
      <w:r>
        <w:rPr>
          <w:lang w:val="en-US"/>
        </w:rPr>
        <w:t xml:space="preserve">) from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48730D4F" w14:textId="5A8C94DB" w:rsidR="00763D62" w:rsidRDefault="00763D62" w:rsidP="00763D62">
      <w:pPr>
        <w:ind w:firstLineChars="1100" w:firstLine="220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A9FA5B2" wp14:editId="4A8908A2">
            <wp:extent cx="2973654" cy="1262518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229" cy="126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782CD" w14:textId="00DAF609" w:rsidR="00763D62" w:rsidRDefault="00763D62" w:rsidP="00763D62">
      <w:pPr>
        <w:jc w:val="center"/>
        <w:rPr>
          <w:lang w:val="en-US"/>
        </w:rPr>
      </w:pPr>
      <w:r>
        <w:rPr>
          <w:rFonts w:hint="eastAsia"/>
          <w:lang w:val="en-US"/>
        </w:rPr>
        <w:t>Figure1</w:t>
      </w:r>
      <w:r w:rsidRPr="00763D62">
        <w:rPr>
          <w:lang w:val="en-US"/>
        </w:rPr>
        <w:t xml:space="preserve"> </w:t>
      </w:r>
      <w:r>
        <w:rPr>
          <w:lang w:val="en-US"/>
        </w:rPr>
        <w:t>EN-DC band combination selection procedure</w:t>
      </w:r>
    </w:p>
    <w:p w14:paraId="5095C7C9" w14:textId="15FC06FD" w:rsidR="00763D62" w:rsidRDefault="00763D62" w:rsidP="00763D62">
      <w:pPr>
        <w:rPr>
          <w:lang w:val="en-US"/>
        </w:rPr>
      </w:pPr>
      <w:r>
        <w:rPr>
          <w:lang w:val="en-US"/>
        </w:rPr>
        <w:t xml:space="preserve">We found an issue that if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narrows down a list of band combination and transmits it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, EN-DC configuration may fail due to no band combination available for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In deta</w:t>
      </w:r>
      <w:r w:rsidR="0035263B">
        <w:rPr>
          <w:lang w:val="en-US"/>
        </w:rPr>
        <w:t xml:space="preserve">il, for instance, assume UE notifies </w:t>
      </w:r>
      <w:proofErr w:type="spellStart"/>
      <w:r w:rsidR="0035263B">
        <w:rPr>
          <w:lang w:val="en-US"/>
        </w:rPr>
        <w:t>eNB</w:t>
      </w:r>
      <w:proofErr w:type="spellEnd"/>
      <w:r w:rsidR="0035263B">
        <w:rPr>
          <w:lang w:val="en-US"/>
        </w:rPr>
        <w:t xml:space="preserve"> of</w:t>
      </w:r>
      <w:r>
        <w:rPr>
          <w:lang w:val="en-US"/>
        </w:rPr>
        <w:t xml:space="preserve"> UE capability of BC#1 and BC#2 as shown </w:t>
      </w:r>
      <w:r w:rsidR="0035263B">
        <w:rPr>
          <w:lang w:val="en-US"/>
        </w:rPr>
        <w:t>in the F</w:t>
      </w:r>
      <w:r>
        <w:rPr>
          <w:lang w:val="en-US"/>
        </w:rPr>
        <w:t xml:space="preserve">igure2. Since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has no reference to NR capability, it may narrow down a list of allowed band combination to BC#1 and transmits it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</w:t>
      </w:r>
      <w:r w:rsidR="0035263B">
        <w:rPr>
          <w:lang w:val="en-US"/>
        </w:rPr>
        <w:t>Assume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only support NR 100MHz operation, then there is no band combination available for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select. Thus, EN-DC configuration failure occurs.</w:t>
      </w:r>
    </w:p>
    <w:p w14:paraId="189EA96B" w14:textId="1F70225F" w:rsid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Observation1: If </w:t>
      </w:r>
      <w:proofErr w:type="spellStart"/>
      <w:r w:rsidRPr="00763D62">
        <w:rPr>
          <w:b/>
          <w:lang w:val="en-US"/>
        </w:rPr>
        <w:t>eNB</w:t>
      </w:r>
      <w:proofErr w:type="spellEnd"/>
      <w:r w:rsidRPr="00763D62">
        <w:rPr>
          <w:b/>
          <w:lang w:val="en-US"/>
        </w:rPr>
        <w:t xml:space="preserve"> narrows down a list of band combination and transmits it to </w:t>
      </w:r>
      <w:proofErr w:type="spellStart"/>
      <w:r w:rsidRPr="00763D62">
        <w:rPr>
          <w:b/>
          <w:lang w:val="en-US"/>
        </w:rPr>
        <w:t>gNB</w:t>
      </w:r>
      <w:proofErr w:type="spellEnd"/>
      <w:r w:rsidRPr="00763D62">
        <w:rPr>
          <w:b/>
          <w:lang w:val="en-US"/>
        </w:rPr>
        <w:t xml:space="preserve">, EN-DC configuration may fail due to no band combination available for </w:t>
      </w:r>
      <w:proofErr w:type="spellStart"/>
      <w:r w:rsidRPr="00763D62">
        <w:rPr>
          <w:b/>
          <w:lang w:val="en-US"/>
        </w:rPr>
        <w:t>gNB</w:t>
      </w:r>
      <w:proofErr w:type="spellEnd"/>
      <w:r>
        <w:rPr>
          <w:b/>
          <w:lang w:val="en-US"/>
        </w:rPr>
        <w:t>.</w:t>
      </w:r>
    </w:p>
    <w:p w14:paraId="2BE356CD" w14:textId="0D97F46D" w:rsidR="00763D62" w:rsidRPr="00763D62" w:rsidRDefault="00763D62" w:rsidP="00763D62">
      <w:pPr>
        <w:rPr>
          <w:lang w:val="en-US"/>
        </w:rPr>
      </w:pPr>
      <w:r w:rsidRPr="00763D62">
        <w:rPr>
          <w:lang w:val="en-US"/>
        </w:rPr>
        <w:t>To avoid the EN-DC configuration failure due to band combination selection</w:t>
      </w:r>
      <w:r>
        <w:rPr>
          <w:lang w:val="en-US"/>
        </w:rPr>
        <w:t xml:space="preserve"> mentioned above</w:t>
      </w:r>
      <w:r w:rsidRPr="00763D62">
        <w:rPr>
          <w:lang w:val="en-US"/>
        </w:rPr>
        <w:t>, it is proposed as following:</w:t>
      </w:r>
    </w:p>
    <w:p w14:paraId="089F50E7" w14:textId="47015145" w:rsidR="00763D62" w:rsidRDefault="00763D62" w:rsidP="00763D62">
      <w:pPr>
        <w:rPr>
          <w:b/>
          <w:lang w:val="en-US"/>
        </w:rPr>
      </w:pPr>
      <w:r>
        <w:rPr>
          <w:b/>
          <w:lang w:val="en-US"/>
        </w:rPr>
        <w:t>Proposal1:</w:t>
      </w:r>
      <w:r w:rsidRPr="00763D62">
        <w:t xml:space="preserve"> </w:t>
      </w:r>
      <w:r w:rsidRPr="00763D62">
        <w:rPr>
          <w:b/>
        </w:rPr>
        <w:t xml:space="preserve">when </w:t>
      </w:r>
      <w:r w:rsidRPr="00763D62">
        <w:rPr>
          <w:b/>
          <w:lang w:val="en-US"/>
        </w:rPr>
        <w:t xml:space="preserve">MN send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</w:t>
      </w:r>
      <w:r>
        <w:rPr>
          <w:b/>
          <w:lang w:val="en-US"/>
        </w:rPr>
        <w:t xml:space="preserve">to SN, MN </w:t>
      </w:r>
      <w:r w:rsidRPr="00763D62">
        <w:rPr>
          <w:b/>
          <w:lang w:val="en-US"/>
        </w:rPr>
        <w:t>should narrow down a list of band combinations only for feasible combination for MN</w:t>
      </w:r>
      <w:r>
        <w:rPr>
          <w:b/>
          <w:lang w:val="en-US"/>
        </w:rPr>
        <w:t xml:space="preserve">. </w:t>
      </w:r>
    </w:p>
    <w:p w14:paraId="5A7DC689" w14:textId="7EBE79BA" w:rsidR="00763D62" w:rsidRPr="00763D62" w:rsidRDefault="00763D62" w:rsidP="00763D62">
      <w:pPr>
        <w:rPr>
          <w:b/>
          <w:lang w:val="en-US"/>
        </w:rPr>
      </w:pPr>
    </w:p>
    <w:p w14:paraId="7CC260BB" w14:textId="784DCBBF" w:rsidR="00763D62" w:rsidRDefault="00763D62" w:rsidP="00763D62">
      <w:pPr>
        <w:ind w:firstLineChars="600" w:firstLine="1205"/>
        <w:rPr>
          <w:lang w:val="en-US"/>
        </w:rPr>
      </w:pPr>
      <w:r>
        <w:rPr>
          <w:rFonts w:eastAsiaTheme="minorEastAsia" w:cs="Arial"/>
          <w:b/>
          <w:bCs/>
          <w:noProof/>
          <w:lang w:val="en-US"/>
        </w:rPr>
        <w:drawing>
          <wp:inline distT="0" distB="0" distL="0" distR="0" wp14:anchorId="7DC916E3" wp14:editId="26800F68">
            <wp:extent cx="4408919" cy="2334591"/>
            <wp:effectExtent l="0" t="0" r="0" b="889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0561" cy="2340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E64CF" w14:textId="080015BE" w:rsidR="00763D62" w:rsidRDefault="00763D62" w:rsidP="00763D62">
      <w:pPr>
        <w:jc w:val="center"/>
        <w:rPr>
          <w:lang w:val="en-US"/>
        </w:rPr>
      </w:pPr>
      <w:r>
        <w:rPr>
          <w:lang w:val="en-US"/>
        </w:rPr>
        <w:t>Figure2</w:t>
      </w:r>
      <w:r w:rsidRPr="00763D62">
        <w:rPr>
          <w:lang w:val="en-US"/>
        </w:rPr>
        <w:t xml:space="preserve"> </w:t>
      </w:r>
      <w:r>
        <w:rPr>
          <w:lang w:val="en-US"/>
        </w:rPr>
        <w:t>EN-DC band combination selection issue#1</w:t>
      </w:r>
    </w:p>
    <w:p w14:paraId="2BFA4152" w14:textId="3B53451C" w:rsidR="00763D62" w:rsidRDefault="00763D62" w:rsidP="00763D62">
      <w:pPr>
        <w:pStyle w:val="21"/>
        <w:rPr>
          <w:lang w:val="en-US"/>
        </w:rPr>
      </w:pPr>
      <w:r>
        <w:rPr>
          <w:rFonts w:hint="eastAsia"/>
          <w:lang w:val="en-US"/>
        </w:rPr>
        <w:t>Issue #2</w:t>
      </w:r>
      <w:r w:rsidRPr="00763D62">
        <w:rPr>
          <w:lang w:val="en-US"/>
        </w:rPr>
        <w:t xml:space="preserve"> </w:t>
      </w:r>
      <w:r>
        <w:rPr>
          <w:lang w:val="en-US"/>
        </w:rPr>
        <w:t>for band combination selection</w:t>
      </w:r>
    </w:p>
    <w:p w14:paraId="064ECA0E" w14:textId="332B2A00" w:rsidR="00763D62" w:rsidRDefault="00763D62" w:rsidP="00763D62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</w:t>
      </w:r>
      <w:r>
        <w:rPr>
          <w:lang w:val="en-US"/>
        </w:rPr>
        <w:t xml:space="preserve">second issue is that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does not select optimum EN-DC band combination. In detail, for instance, </w:t>
      </w:r>
      <w:r w:rsidR="0035263B">
        <w:rPr>
          <w:lang w:val="en-US"/>
        </w:rPr>
        <w:t>assume</w:t>
      </w:r>
      <w:r>
        <w:rPr>
          <w:lang w:val="en-US"/>
        </w:rPr>
        <w:t xml:space="preserve"> UE notify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of BC#1 and BC#2 as shown in </w:t>
      </w:r>
      <w:r w:rsidR="0035263B">
        <w:rPr>
          <w:lang w:val="en-US"/>
        </w:rPr>
        <w:t>Figure3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transmits BC#1 and BC#2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without sorting the order.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select BC#1, since </w:t>
      </w:r>
      <w:proofErr w:type="spellStart"/>
      <w:r w:rsidR="0035263B">
        <w:rPr>
          <w:lang w:val="en-US"/>
        </w:rPr>
        <w:t>gNB</w:t>
      </w:r>
      <w:proofErr w:type="spellEnd"/>
      <w:r w:rsidR="0035263B">
        <w:rPr>
          <w:lang w:val="en-US"/>
        </w:rPr>
        <w:t xml:space="preserve"> is not required to interpret UE EUTRA capability and </w:t>
      </w:r>
      <w:r>
        <w:rPr>
          <w:lang w:val="en-US"/>
        </w:rPr>
        <w:t xml:space="preserve">BC#1 and #2 are the same for </w:t>
      </w:r>
      <w:proofErr w:type="spellStart"/>
      <w:r>
        <w:rPr>
          <w:lang w:val="en-US"/>
        </w:rPr>
        <w:t>gNB</w:t>
      </w:r>
      <w:proofErr w:type="spellEnd"/>
      <w:r w:rsidR="0035263B">
        <w:rPr>
          <w:lang w:val="en-US"/>
        </w:rPr>
        <w:t>(Assume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supports NR 3.7GHz (100MHz) operation). Thus, the issue is the optimum BC#2 (i.e. wider total bandwidth and </w:t>
      </w:r>
      <w:r w:rsidR="0035263B">
        <w:rPr>
          <w:lang w:val="en-US"/>
        </w:rPr>
        <w:t>higher number of layers</w:t>
      </w:r>
      <w:r>
        <w:rPr>
          <w:lang w:val="en-US"/>
        </w:rPr>
        <w:t xml:space="preserve">) is not selected). </w:t>
      </w:r>
    </w:p>
    <w:p w14:paraId="44144280" w14:textId="186C6E4D" w:rsidR="00763D62" w:rsidRP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Observation2: Since </w:t>
      </w:r>
      <w:proofErr w:type="spellStart"/>
      <w:r w:rsidRPr="00763D62">
        <w:rPr>
          <w:b/>
          <w:lang w:val="en-US"/>
        </w:rPr>
        <w:t>gNB</w:t>
      </w:r>
      <w:proofErr w:type="spellEnd"/>
      <w:r w:rsidRPr="00763D62">
        <w:rPr>
          <w:b/>
          <w:lang w:val="en-US"/>
        </w:rPr>
        <w:t xml:space="preserve"> is not required to interpret UE-EUTRA-Capability, there exists possibility that </w:t>
      </w:r>
      <w:proofErr w:type="spellStart"/>
      <w:r w:rsidRPr="00763D62">
        <w:rPr>
          <w:b/>
          <w:lang w:val="en-US"/>
        </w:rPr>
        <w:t>gNB</w:t>
      </w:r>
      <w:proofErr w:type="spellEnd"/>
      <w:r w:rsidRPr="00763D62">
        <w:rPr>
          <w:b/>
          <w:lang w:val="en-US"/>
        </w:rPr>
        <w:t xml:space="preserve"> does not select the band combination which is more preferable from </w:t>
      </w:r>
      <w:proofErr w:type="spellStart"/>
      <w:r w:rsidRPr="00763D62">
        <w:rPr>
          <w:b/>
          <w:lang w:val="en-US"/>
        </w:rPr>
        <w:t>eNB</w:t>
      </w:r>
      <w:proofErr w:type="spellEnd"/>
      <w:r w:rsidRPr="00763D62">
        <w:rPr>
          <w:b/>
          <w:lang w:val="en-US"/>
        </w:rPr>
        <w:t xml:space="preserve"> perspective.</w:t>
      </w:r>
    </w:p>
    <w:p w14:paraId="2BCFBD4C" w14:textId="3040FB65" w:rsidR="00763D62" w:rsidRDefault="00763D62" w:rsidP="00763D62">
      <w:pPr>
        <w:rPr>
          <w:lang w:val="en-US"/>
        </w:rPr>
      </w:pPr>
      <w:r>
        <w:rPr>
          <w:rFonts w:hint="eastAsia"/>
          <w:lang w:val="en-US"/>
        </w:rPr>
        <w:t>To resolve the issue mentioned above, it is proposed as following:</w:t>
      </w:r>
    </w:p>
    <w:p w14:paraId="47F90F35" w14:textId="16014F5D" w:rsidR="00763D62" w:rsidRP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Proposal2: </w:t>
      </w:r>
      <w:proofErr w:type="spellStart"/>
      <w:r w:rsidRPr="00763D62">
        <w:rPr>
          <w:rFonts w:hint="eastAsia"/>
          <w:b/>
        </w:rPr>
        <w:t>eNB</w:t>
      </w:r>
      <w:proofErr w:type="spellEnd"/>
      <w:r w:rsidRPr="00763D62">
        <w:rPr>
          <w:rFonts w:hint="eastAsia"/>
          <w:b/>
        </w:rPr>
        <w:t xml:space="preserve"> sorts Allowed band combination in order of </w:t>
      </w:r>
      <w:r w:rsidRPr="00763D62">
        <w:rPr>
          <w:b/>
        </w:rPr>
        <w:t>recommendation</w:t>
      </w:r>
      <w:r w:rsidRPr="00763D62">
        <w:rPr>
          <w:rFonts w:hint="eastAsia"/>
          <w:b/>
        </w:rPr>
        <w:t xml:space="preserve"> </w:t>
      </w:r>
      <w:r w:rsidRPr="00763D62">
        <w:rPr>
          <w:b/>
        </w:rPr>
        <w:t xml:space="preserve">and transmits to </w:t>
      </w:r>
      <w:proofErr w:type="spellStart"/>
      <w:r w:rsidRPr="00763D62">
        <w:rPr>
          <w:b/>
        </w:rPr>
        <w:t>gNB</w:t>
      </w:r>
      <w:proofErr w:type="spellEnd"/>
      <w:r w:rsidRPr="00763D62">
        <w:rPr>
          <w:b/>
        </w:rPr>
        <w:t xml:space="preserve">. </w:t>
      </w:r>
      <w:proofErr w:type="spellStart"/>
      <w:r w:rsidRPr="00763D62">
        <w:rPr>
          <w:b/>
        </w:rPr>
        <w:t>gNB</w:t>
      </w:r>
      <w:proofErr w:type="spellEnd"/>
      <w:r w:rsidRPr="00763D62">
        <w:rPr>
          <w:b/>
        </w:rPr>
        <w:t xml:space="preserve"> decides </w:t>
      </w:r>
      <w:proofErr w:type="spellStart"/>
      <w:r w:rsidRPr="00763D62">
        <w:rPr>
          <w:b/>
        </w:rPr>
        <w:t>selectedBandCombination</w:t>
      </w:r>
      <w:proofErr w:type="spellEnd"/>
      <w:r w:rsidRPr="00763D62">
        <w:rPr>
          <w:b/>
        </w:rPr>
        <w:t xml:space="preserve"> in consideration of t</w:t>
      </w:r>
      <w:r w:rsidR="0035263B">
        <w:rPr>
          <w:b/>
        </w:rPr>
        <w:t xml:space="preserve">he order of </w:t>
      </w:r>
      <w:proofErr w:type="spellStart"/>
      <w:r w:rsidR="0035263B">
        <w:rPr>
          <w:b/>
        </w:rPr>
        <w:t>AllowedBC-ListMRDC</w:t>
      </w:r>
      <w:proofErr w:type="spellEnd"/>
      <w:r w:rsidR="0035263B">
        <w:rPr>
          <w:b/>
        </w:rPr>
        <w:t xml:space="preserve"> i</w:t>
      </w:r>
      <w:r w:rsidRPr="00763D62">
        <w:rPr>
          <w:b/>
        </w:rPr>
        <w:t xml:space="preserve">f the priorities of </w:t>
      </w:r>
      <w:proofErr w:type="spellStart"/>
      <w:r w:rsidRPr="00763D62">
        <w:rPr>
          <w:b/>
        </w:rPr>
        <w:t>gNB</w:t>
      </w:r>
      <w:proofErr w:type="spellEnd"/>
      <w:r w:rsidRPr="00763D62">
        <w:rPr>
          <w:b/>
        </w:rPr>
        <w:t xml:space="preserve"> are the same.</w:t>
      </w:r>
    </w:p>
    <w:p w14:paraId="4FC002BB" w14:textId="77777777" w:rsidR="00763D62" w:rsidRDefault="00763D62" w:rsidP="00763D62">
      <w:pPr>
        <w:jc w:val="center"/>
        <w:rPr>
          <w:lang w:val="en-US"/>
        </w:rPr>
      </w:pPr>
      <w:r>
        <w:rPr>
          <w:rFonts w:hint="eastAsia"/>
          <w:noProof/>
          <w:lang w:val="en-US"/>
        </w:rPr>
        <w:drawing>
          <wp:inline distT="0" distB="0" distL="0" distR="0" wp14:anchorId="4D543B41" wp14:editId="7B2BE48F">
            <wp:extent cx="4279616" cy="2178657"/>
            <wp:effectExtent l="0" t="0" r="6985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4199" cy="2186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68EC3" w14:textId="70FE201A" w:rsidR="00763D62" w:rsidRDefault="0035263B" w:rsidP="00763D62">
      <w:pPr>
        <w:jc w:val="center"/>
        <w:rPr>
          <w:lang w:val="en-US"/>
        </w:rPr>
      </w:pPr>
      <w:r>
        <w:rPr>
          <w:lang w:val="en-US"/>
        </w:rPr>
        <w:t>Figure3</w:t>
      </w:r>
      <w:r w:rsidR="00763D62" w:rsidRPr="00763D62">
        <w:rPr>
          <w:lang w:val="en-US"/>
        </w:rPr>
        <w:t xml:space="preserve"> </w:t>
      </w:r>
      <w:r w:rsidR="00763D62">
        <w:rPr>
          <w:lang w:val="en-US"/>
        </w:rPr>
        <w:t>EN-DC band combination selection issue#2</w:t>
      </w:r>
    </w:p>
    <w:p w14:paraId="634261B6" w14:textId="55440862" w:rsidR="00763D62" w:rsidRDefault="00763D62" w:rsidP="00763D62">
      <w:pPr>
        <w:rPr>
          <w:lang w:val="en-US"/>
        </w:rPr>
      </w:pPr>
    </w:p>
    <w:p w14:paraId="2E027411" w14:textId="1F0EF82E" w:rsidR="00763D62" w:rsidRDefault="00763D62" w:rsidP="00763D62">
      <w:pPr>
        <w:pStyle w:val="21"/>
        <w:rPr>
          <w:lang w:val="en-US"/>
        </w:rPr>
      </w:pPr>
      <w:r>
        <w:rPr>
          <w:rFonts w:hint="eastAsia"/>
          <w:lang w:val="en-US"/>
        </w:rPr>
        <w:t>Justification to discuss this issue in 3GPP</w:t>
      </w:r>
    </w:p>
    <w:p w14:paraId="1C53C71E" w14:textId="2EE912D6" w:rsidR="00763D62" w:rsidRDefault="00763D62" w:rsidP="00763D62">
      <w:pPr>
        <w:rPr>
          <w:lang w:val="en-US"/>
        </w:rPr>
      </w:pPr>
      <w:r>
        <w:rPr>
          <w:lang w:val="en-US"/>
        </w:rPr>
        <w:t xml:space="preserve">Companies may think the issues raised </w:t>
      </w:r>
      <w:r w:rsidR="0035263B">
        <w:rPr>
          <w:lang w:val="en-US"/>
        </w:rPr>
        <w:t xml:space="preserve">in this paper </w:t>
      </w:r>
      <w:r>
        <w:rPr>
          <w:lang w:val="en-US"/>
        </w:rPr>
        <w:t xml:space="preserve">are related to network implementation, and </w:t>
      </w:r>
      <w:r w:rsidR="0035263B">
        <w:rPr>
          <w:lang w:val="en-US"/>
        </w:rPr>
        <w:t xml:space="preserve">it </w:t>
      </w:r>
      <w:r>
        <w:rPr>
          <w:lang w:val="en-US"/>
        </w:rPr>
        <w:t xml:space="preserve">is more suitable to discuss them out of 3GPP. In fact, the issues were already discussed out of 3GPP (in O-RAN). Companies in O-RAN </w:t>
      </w:r>
      <w:r>
        <w:rPr>
          <w:lang w:val="en-US"/>
        </w:rPr>
        <w:lastRenderedPageBreak/>
        <w:t xml:space="preserve">concerned the original concept to create the signaling of </w:t>
      </w:r>
      <w:proofErr w:type="spellStart"/>
      <w:r>
        <w:rPr>
          <w:lang w:val="en-US"/>
        </w:rPr>
        <w:t>allowedBC-ListMRDC</w:t>
      </w:r>
      <w:proofErr w:type="spellEnd"/>
      <w:r>
        <w:rPr>
          <w:lang w:val="en-US"/>
        </w:rPr>
        <w:t xml:space="preserve"> is “MN-greedy” (i.e. MN does not need to adapt to SN for band combination selection), while the proposals in this paper are to make MN to adapt to SN (i.e. “SN-greedy” approach). Since there is no explicit description in </w:t>
      </w:r>
      <w:proofErr w:type="spellStart"/>
      <w:r>
        <w:rPr>
          <w:lang w:val="en-US"/>
        </w:rPr>
        <w:t>allowedBC-ListMRDC</w:t>
      </w:r>
      <w:proofErr w:type="spellEnd"/>
      <w:r>
        <w:rPr>
          <w:lang w:val="en-US"/>
        </w:rPr>
        <w:t xml:space="preserve"> field description in RRC spec, it is better to clarify both “MN-greedy” and “SN-greedy” approach are possible for band combination selection in </w:t>
      </w:r>
      <w:proofErr w:type="spellStart"/>
      <w:r>
        <w:rPr>
          <w:lang w:val="en-US"/>
        </w:rPr>
        <w:t>allowedBC-ListMRDC</w:t>
      </w:r>
      <w:proofErr w:type="spellEnd"/>
      <w:r>
        <w:rPr>
          <w:lang w:val="en-US"/>
        </w:rPr>
        <w:t xml:space="preserve"> field description.</w:t>
      </w:r>
      <w:r w:rsidRPr="00763D62">
        <w:rPr>
          <w:lang w:val="en-US"/>
        </w:rPr>
        <w:t xml:space="preserve"> </w:t>
      </w:r>
      <w:r>
        <w:rPr>
          <w:lang w:val="en-US"/>
        </w:rPr>
        <w:t>(Companies in O-RAN also would like to ask for clarification regarding it in 3GPP spec)</w:t>
      </w:r>
    </w:p>
    <w:p w14:paraId="05FC594F" w14:textId="276ECB71" w:rsidR="00763D62" w:rsidRP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Observation3: Companies in O-RAN think the original concept to create the signaling of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is “MN-greedy” (i.e. MN does not need to adapt to SN), while there is no explicit description regarding this concept in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field description in RRC spec.</w:t>
      </w:r>
      <w:r w:rsidRPr="00763D62">
        <w:rPr>
          <w:lang w:val="en-US"/>
        </w:rPr>
        <w:t xml:space="preserve"> </w:t>
      </w:r>
      <w:r w:rsidRPr="00763D62">
        <w:rPr>
          <w:b/>
          <w:lang w:val="en-US"/>
        </w:rPr>
        <w:t>Companies in O-RAN also would like to ask for clarification regarding it in 3GPP spec</w:t>
      </w:r>
    </w:p>
    <w:p w14:paraId="56219ED0" w14:textId="02EB6F60" w:rsidR="00763D62" w:rsidRP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Proposal3: Clarify both “MN-greedy” and “SN-greedy” approach are possible for band combination selection in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field description.</w:t>
      </w:r>
    </w:p>
    <w:p w14:paraId="14BFE6B7" w14:textId="3F970F9B" w:rsidR="00763D62" w:rsidRPr="0020229E" w:rsidRDefault="00763D62" w:rsidP="00763D62">
      <w:pPr>
        <w:rPr>
          <w:rFonts w:hint="eastAsia"/>
          <w:b/>
          <w:lang w:val="en-US"/>
        </w:rPr>
      </w:pPr>
      <w:r w:rsidRPr="00763D62">
        <w:rPr>
          <w:b/>
          <w:lang w:val="en-US"/>
        </w:rPr>
        <w:t>Proposal4: Agree companion CR [</w:t>
      </w:r>
      <w:r>
        <w:rPr>
          <w:b/>
          <w:lang w:val="en-US"/>
        </w:rPr>
        <w:t>2</w:t>
      </w:r>
      <w:r w:rsidRPr="00763D62">
        <w:rPr>
          <w:b/>
          <w:lang w:val="en-US"/>
        </w:rPr>
        <w:t xml:space="preserve">] </w:t>
      </w:r>
      <w:r>
        <w:rPr>
          <w:b/>
          <w:lang w:val="en-US"/>
        </w:rPr>
        <w:t>and [3</w:t>
      </w:r>
      <w:r w:rsidRPr="00763D62">
        <w:rPr>
          <w:b/>
          <w:lang w:val="en-US"/>
        </w:rPr>
        <w:t>].</w:t>
      </w:r>
    </w:p>
    <w:p w14:paraId="7C9BD4C2" w14:textId="3EB62A9B" w:rsidR="00C01F33" w:rsidRPr="003100C3" w:rsidRDefault="007E39A2" w:rsidP="00CE0424">
      <w:pPr>
        <w:pStyle w:val="1"/>
        <w:rPr>
          <w:rFonts w:cs="Arial"/>
          <w:lang w:val="en-US"/>
        </w:rPr>
      </w:pPr>
      <w:r>
        <w:rPr>
          <w:rFonts w:cs="Arial" w:hint="eastAsia"/>
          <w:lang w:val="en-US"/>
        </w:rPr>
        <w:t xml:space="preserve">3. </w:t>
      </w:r>
      <w:r w:rsidR="00C01F33" w:rsidRPr="003100C3">
        <w:rPr>
          <w:rFonts w:cs="Arial"/>
          <w:lang w:val="en-US"/>
        </w:rPr>
        <w:t>Conclusion</w:t>
      </w:r>
    </w:p>
    <w:p w14:paraId="013DFFC1" w14:textId="6498DF8F" w:rsidR="008E065E" w:rsidRDefault="00317925" w:rsidP="008E065E">
      <w:pPr>
        <w:pStyle w:val="a9"/>
        <w:rPr>
          <w:rFonts w:cs="Arial"/>
          <w:b/>
          <w:bCs/>
          <w:lang w:val="en-US"/>
        </w:rPr>
      </w:pPr>
      <w:r w:rsidRPr="003100C3">
        <w:rPr>
          <w:rFonts w:cs="Arial"/>
          <w:lang w:val="en-US" w:eastAsia="ja-JP"/>
        </w:rPr>
        <w:t xml:space="preserve">Based on the discussion in the </w:t>
      </w:r>
      <w:r w:rsidR="007729A2" w:rsidRPr="003100C3">
        <w:rPr>
          <w:rFonts w:cs="Arial"/>
          <w:lang w:val="en-US"/>
        </w:rPr>
        <w:t xml:space="preserve">previous </w:t>
      </w:r>
      <w:r w:rsidR="008E065E" w:rsidRPr="003100C3">
        <w:rPr>
          <w:rFonts w:cs="Arial"/>
          <w:lang w:val="en-US"/>
        </w:rPr>
        <w:t>section</w:t>
      </w:r>
      <w:r w:rsidR="007729A2" w:rsidRPr="003100C3">
        <w:rPr>
          <w:rFonts w:cs="Arial"/>
          <w:lang w:val="en-US"/>
        </w:rPr>
        <w:t>s</w:t>
      </w:r>
      <w:r w:rsidRPr="003100C3">
        <w:rPr>
          <w:rFonts w:cs="Arial"/>
          <w:lang w:val="en-US" w:eastAsia="ja-JP"/>
        </w:rPr>
        <w:t>,</w:t>
      </w:r>
      <w:r w:rsidR="008E065E" w:rsidRPr="003100C3">
        <w:rPr>
          <w:rFonts w:cs="Arial"/>
          <w:lang w:val="en-US"/>
        </w:rPr>
        <w:t xml:space="preserve"> w</w:t>
      </w:r>
      <w:r w:rsidR="004E4A7D" w:rsidRPr="003100C3">
        <w:rPr>
          <w:rFonts w:cs="Arial"/>
          <w:lang w:val="en-US"/>
        </w:rPr>
        <w:t xml:space="preserve">e made the following </w:t>
      </w:r>
      <w:r w:rsidR="004E4A7D" w:rsidRPr="003100C3">
        <w:rPr>
          <w:rFonts w:cs="Arial"/>
          <w:lang w:val="en-US" w:eastAsia="ja-JP"/>
        </w:rPr>
        <w:t>proposal</w:t>
      </w:r>
      <w:r w:rsidR="008E065E" w:rsidRPr="003100C3">
        <w:rPr>
          <w:rFonts w:cs="Arial"/>
          <w:lang w:val="en-US"/>
        </w:rPr>
        <w:t>s:</w:t>
      </w:r>
      <w:r w:rsidR="00C93814" w:rsidRPr="003100C3">
        <w:rPr>
          <w:rFonts w:cs="Arial"/>
          <w:b/>
          <w:bCs/>
          <w:lang w:val="en-US"/>
        </w:rPr>
        <w:t xml:space="preserve"> </w:t>
      </w:r>
    </w:p>
    <w:p w14:paraId="51716977" w14:textId="77777777" w:rsid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Observation1: If </w:t>
      </w:r>
      <w:proofErr w:type="spellStart"/>
      <w:r w:rsidRPr="00763D62">
        <w:rPr>
          <w:b/>
          <w:lang w:val="en-US"/>
        </w:rPr>
        <w:t>eNB</w:t>
      </w:r>
      <w:proofErr w:type="spellEnd"/>
      <w:r w:rsidRPr="00763D62">
        <w:rPr>
          <w:b/>
          <w:lang w:val="en-US"/>
        </w:rPr>
        <w:t xml:space="preserve"> narrows down a list of band combination and transmits it to </w:t>
      </w:r>
      <w:proofErr w:type="spellStart"/>
      <w:r w:rsidRPr="00763D62">
        <w:rPr>
          <w:b/>
          <w:lang w:val="en-US"/>
        </w:rPr>
        <w:t>gNB</w:t>
      </w:r>
      <w:proofErr w:type="spellEnd"/>
      <w:r w:rsidRPr="00763D62">
        <w:rPr>
          <w:b/>
          <w:lang w:val="en-US"/>
        </w:rPr>
        <w:t xml:space="preserve">, EN-DC configuration may fail due to no band combination available for </w:t>
      </w:r>
      <w:proofErr w:type="spellStart"/>
      <w:r w:rsidRPr="00763D62">
        <w:rPr>
          <w:b/>
          <w:lang w:val="en-US"/>
        </w:rPr>
        <w:t>gNB</w:t>
      </w:r>
      <w:proofErr w:type="spellEnd"/>
      <w:r>
        <w:rPr>
          <w:b/>
          <w:lang w:val="en-US"/>
        </w:rPr>
        <w:t>.</w:t>
      </w:r>
    </w:p>
    <w:p w14:paraId="1D8116CB" w14:textId="77777777" w:rsidR="00763D62" w:rsidRP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Observation2: Since </w:t>
      </w:r>
      <w:proofErr w:type="spellStart"/>
      <w:r w:rsidRPr="00763D62">
        <w:rPr>
          <w:b/>
          <w:lang w:val="en-US"/>
        </w:rPr>
        <w:t>gNB</w:t>
      </w:r>
      <w:proofErr w:type="spellEnd"/>
      <w:r w:rsidRPr="00763D62">
        <w:rPr>
          <w:b/>
          <w:lang w:val="en-US"/>
        </w:rPr>
        <w:t xml:space="preserve"> is not required to interpret UE-EUTRA-Capability, there exists possibility that </w:t>
      </w:r>
      <w:proofErr w:type="spellStart"/>
      <w:r w:rsidRPr="00763D62">
        <w:rPr>
          <w:b/>
          <w:lang w:val="en-US"/>
        </w:rPr>
        <w:t>gNB</w:t>
      </w:r>
      <w:proofErr w:type="spellEnd"/>
      <w:r w:rsidRPr="00763D62">
        <w:rPr>
          <w:b/>
          <w:lang w:val="en-US"/>
        </w:rPr>
        <w:t xml:space="preserve"> does not select the band combination which is more preferable from </w:t>
      </w:r>
      <w:proofErr w:type="spellStart"/>
      <w:r w:rsidRPr="00763D62">
        <w:rPr>
          <w:b/>
          <w:lang w:val="en-US"/>
        </w:rPr>
        <w:t>eNB</w:t>
      </w:r>
      <w:proofErr w:type="spellEnd"/>
      <w:r w:rsidRPr="00763D62">
        <w:rPr>
          <w:b/>
          <w:lang w:val="en-US"/>
        </w:rPr>
        <w:t xml:space="preserve"> perspective.</w:t>
      </w:r>
    </w:p>
    <w:p w14:paraId="636378BB" w14:textId="2086CA0C" w:rsidR="00763D62" w:rsidRPr="0035263B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Observation3: Companies in O-RAN think the original concept to create the signaling of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is “MN-greedy” (i.e. MN does not need to adapt to SN), while there is no explicit description regarding this concept in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field description in RRC spec.</w:t>
      </w:r>
      <w:r w:rsidR="0035263B" w:rsidRPr="0035263B">
        <w:rPr>
          <w:b/>
          <w:lang w:val="en-US"/>
        </w:rPr>
        <w:t xml:space="preserve"> </w:t>
      </w:r>
      <w:r w:rsidR="0035263B" w:rsidRPr="00763D62">
        <w:rPr>
          <w:b/>
          <w:lang w:val="en-US"/>
        </w:rPr>
        <w:t>Companies in O-RAN also would like to ask for clarification regarding it in 3GPP spec</w:t>
      </w:r>
    </w:p>
    <w:p w14:paraId="3A02A850" w14:textId="77777777" w:rsidR="00763D62" w:rsidRDefault="00763D62" w:rsidP="00763D62">
      <w:pPr>
        <w:rPr>
          <w:b/>
          <w:lang w:val="en-US"/>
        </w:rPr>
      </w:pPr>
      <w:r>
        <w:rPr>
          <w:b/>
          <w:lang w:val="en-US"/>
        </w:rPr>
        <w:t>Proposal1:</w:t>
      </w:r>
      <w:r w:rsidRPr="00763D62">
        <w:t xml:space="preserve"> </w:t>
      </w:r>
      <w:r w:rsidRPr="00763D62">
        <w:rPr>
          <w:b/>
        </w:rPr>
        <w:t xml:space="preserve">when </w:t>
      </w:r>
      <w:r w:rsidRPr="00763D62">
        <w:rPr>
          <w:b/>
          <w:lang w:val="en-US"/>
        </w:rPr>
        <w:t xml:space="preserve">MN send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</w:t>
      </w:r>
      <w:r>
        <w:rPr>
          <w:b/>
          <w:lang w:val="en-US"/>
        </w:rPr>
        <w:t xml:space="preserve">to SN, MN </w:t>
      </w:r>
      <w:r w:rsidRPr="00763D62">
        <w:rPr>
          <w:b/>
          <w:lang w:val="en-US"/>
        </w:rPr>
        <w:t>should narrow down a list of band combinations only for feasible combination for MN</w:t>
      </w:r>
      <w:r>
        <w:rPr>
          <w:b/>
          <w:lang w:val="en-US"/>
        </w:rPr>
        <w:t xml:space="preserve">. </w:t>
      </w:r>
    </w:p>
    <w:p w14:paraId="1DAE112B" w14:textId="46C1C601" w:rsidR="00763D62" w:rsidRP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 xml:space="preserve">Proposal2: </w:t>
      </w:r>
      <w:proofErr w:type="spellStart"/>
      <w:r w:rsidRPr="00763D62">
        <w:rPr>
          <w:rFonts w:hint="eastAsia"/>
          <w:b/>
        </w:rPr>
        <w:t>eNB</w:t>
      </w:r>
      <w:proofErr w:type="spellEnd"/>
      <w:r w:rsidRPr="00763D62">
        <w:rPr>
          <w:rFonts w:hint="eastAsia"/>
          <w:b/>
        </w:rPr>
        <w:t xml:space="preserve"> sorts Allowed band combination in order of </w:t>
      </w:r>
      <w:r w:rsidRPr="00763D62">
        <w:rPr>
          <w:b/>
        </w:rPr>
        <w:t>recommendation</w:t>
      </w:r>
      <w:r w:rsidRPr="00763D62">
        <w:rPr>
          <w:rFonts w:hint="eastAsia"/>
          <w:b/>
        </w:rPr>
        <w:t xml:space="preserve"> </w:t>
      </w:r>
      <w:r w:rsidRPr="00763D62">
        <w:rPr>
          <w:b/>
        </w:rPr>
        <w:t xml:space="preserve">and transmits to </w:t>
      </w:r>
      <w:proofErr w:type="spellStart"/>
      <w:r w:rsidRPr="00763D62">
        <w:rPr>
          <w:b/>
        </w:rPr>
        <w:t>gNB</w:t>
      </w:r>
      <w:proofErr w:type="spellEnd"/>
      <w:r w:rsidRPr="00763D62">
        <w:rPr>
          <w:b/>
        </w:rPr>
        <w:t xml:space="preserve">. </w:t>
      </w:r>
      <w:proofErr w:type="spellStart"/>
      <w:r w:rsidRPr="00763D62">
        <w:rPr>
          <w:b/>
        </w:rPr>
        <w:t>gNB</w:t>
      </w:r>
      <w:proofErr w:type="spellEnd"/>
      <w:r w:rsidRPr="00763D62">
        <w:rPr>
          <w:b/>
        </w:rPr>
        <w:t xml:space="preserve"> decides </w:t>
      </w:r>
      <w:proofErr w:type="spellStart"/>
      <w:r w:rsidRPr="00763D62">
        <w:rPr>
          <w:b/>
        </w:rPr>
        <w:t>selectedBandCombination</w:t>
      </w:r>
      <w:proofErr w:type="spellEnd"/>
      <w:r w:rsidRPr="00763D62">
        <w:rPr>
          <w:b/>
        </w:rPr>
        <w:t xml:space="preserve"> in consideration of t</w:t>
      </w:r>
      <w:r w:rsidR="0035263B">
        <w:rPr>
          <w:b/>
        </w:rPr>
        <w:t xml:space="preserve">he order of </w:t>
      </w:r>
      <w:proofErr w:type="spellStart"/>
      <w:r w:rsidR="0035263B">
        <w:rPr>
          <w:b/>
        </w:rPr>
        <w:t>AllowedBC-ListMRDC</w:t>
      </w:r>
      <w:proofErr w:type="spellEnd"/>
      <w:r w:rsidR="0035263B">
        <w:rPr>
          <w:b/>
        </w:rPr>
        <w:t xml:space="preserve"> i</w:t>
      </w:r>
      <w:r w:rsidRPr="00763D62">
        <w:rPr>
          <w:b/>
        </w:rPr>
        <w:t xml:space="preserve">f the priorities of </w:t>
      </w:r>
      <w:proofErr w:type="spellStart"/>
      <w:r w:rsidRPr="00763D62">
        <w:rPr>
          <w:b/>
        </w:rPr>
        <w:t>gNB</w:t>
      </w:r>
      <w:proofErr w:type="spellEnd"/>
      <w:r w:rsidRPr="00763D62">
        <w:rPr>
          <w:b/>
        </w:rPr>
        <w:t xml:space="preserve"> are the same.</w:t>
      </w:r>
    </w:p>
    <w:p w14:paraId="5F063B6F" w14:textId="3561085C" w:rsidR="00763D62" w:rsidRPr="00763D62" w:rsidRDefault="00763D62" w:rsidP="00763D62">
      <w:pPr>
        <w:rPr>
          <w:b/>
          <w:lang w:val="en-US"/>
        </w:rPr>
      </w:pPr>
      <w:r w:rsidRPr="00763D62">
        <w:rPr>
          <w:b/>
          <w:lang w:val="en-US"/>
        </w:rPr>
        <w:t>Proposal3: Clarify both “MN-greedy” and “SN-greedy” approach</w:t>
      </w:r>
      <w:r w:rsidR="00A372D0">
        <w:rPr>
          <w:b/>
          <w:lang w:val="en-US"/>
        </w:rPr>
        <w:t>es</w:t>
      </w:r>
      <w:r w:rsidRPr="00763D62">
        <w:rPr>
          <w:b/>
          <w:lang w:val="en-US"/>
        </w:rPr>
        <w:t xml:space="preserve"> are possible for band combination selection in </w:t>
      </w:r>
      <w:proofErr w:type="spellStart"/>
      <w:r w:rsidRPr="00763D62">
        <w:rPr>
          <w:b/>
          <w:lang w:val="en-US"/>
        </w:rPr>
        <w:t>allowedBC-ListMRDC</w:t>
      </w:r>
      <w:proofErr w:type="spellEnd"/>
      <w:r w:rsidRPr="00763D62">
        <w:rPr>
          <w:b/>
          <w:lang w:val="en-US"/>
        </w:rPr>
        <w:t xml:space="preserve"> field description.</w:t>
      </w:r>
    </w:p>
    <w:p w14:paraId="66C02171" w14:textId="650EC33F" w:rsidR="00890B87" w:rsidRPr="0020229E" w:rsidRDefault="00763D62" w:rsidP="0020229E">
      <w:pPr>
        <w:rPr>
          <w:rFonts w:hint="eastAsia"/>
          <w:b/>
          <w:lang w:val="en-US"/>
        </w:rPr>
      </w:pPr>
      <w:r w:rsidRPr="00763D62">
        <w:rPr>
          <w:b/>
          <w:lang w:val="en-US"/>
        </w:rPr>
        <w:t xml:space="preserve">Proposal4: </w:t>
      </w:r>
      <w:r>
        <w:rPr>
          <w:b/>
          <w:lang w:val="en-US"/>
        </w:rPr>
        <w:t>RAN2 to a</w:t>
      </w:r>
      <w:r w:rsidRPr="00763D62">
        <w:rPr>
          <w:b/>
          <w:lang w:val="en-US"/>
        </w:rPr>
        <w:t>gree companion CR [</w:t>
      </w:r>
      <w:r>
        <w:rPr>
          <w:b/>
          <w:lang w:val="en-US"/>
        </w:rPr>
        <w:t>2</w:t>
      </w:r>
      <w:r w:rsidRPr="00763D62">
        <w:rPr>
          <w:b/>
          <w:lang w:val="en-US"/>
        </w:rPr>
        <w:t xml:space="preserve">] </w:t>
      </w:r>
      <w:r>
        <w:rPr>
          <w:b/>
          <w:lang w:val="en-US"/>
        </w:rPr>
        <w:t>and [3</w:t>
      </w:r>
      <w:r w:rsidRPr="00763D62">
        <w:rPr>
          <w:b/>
          <w:lang w:val="en-US"/>
        </w:rPr>
        <w:t>].</w:t>
      </w:r>
      <w:bookmarkStart w:id="1" w:name="_GoBack"/>
      <w:bookmarkEnd w:id="1"/>
    </w:p>
    <w:p w14:paraId="7C01197C" w14:textId="6ABFDE70" w:rsidR="00FB795B" w:rsidRPr="003100C3" w:rsidRDefault="009242B3" w:rsidP="00FB795B">
      <w:pPr>
        <w:pStyle w:val="1"/>
        <w:rPr>
          <w:rFonts w:cs="Arial"/>
        </w:rPr>
      </w:pPr>
      <w:bookmarkStart w:id="2" w:name="_In-sequence_SDU_delivery"/>
      <w:bookmarkEnd w:id="2"/>
      <w:r>
        <w:rPr>
          <w:rFonts w:cs="Arial"/>
        </w:rPr>
        <w:t xml:space="preserve">4. </w:t>
      </w:r>
      <w:r w:rsidR="00FB795B" w:rsidRPr="003100C3">
        <w:rPr>
          <w:rFonts w:cs="Arial"/>
        </w:rPr>
        <w:t>References</w:t>
      </w:r>
    </w:p>
    <w:p w14:paraId="61027C81" w14:textId="69C917AE" w:rsidR="009242B3" w:rsidRDefault="00C026D7" w:rsidP="00F83002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TS 38.331 v16.2.0</w:t>
      </w:r>
    </w:p>
    <w:p w14:paraId="629E6AD1" w14:textId="6B784297" w:rsidR="00763D62" w:rsidRDefault="00763D62" w:rsidP="00763D62">
      <w:pPr>
        <w:numPr>
          <w:ilvl w:val="0"/>
          <w:numId w:val="13"/>
        </w:numPr>
        <w:rPr>
          <w:rFonts w:ascii="Arial" w:hAnsi="Arial" w:cs="Arial"/>
        </w:rPr>
      </w:pPr>
      <w:r w:rsidRPr="00763D62">
        <w:rPr>
          <w:rFonts w:ascii="Arial" w:hAnsi="Arial" w:cs="Arial"/>
        </w:rPr>
        <w:t>R2-2010528</w:t>
      </w:r>
      <w:r w:rsidRPr="00763D62">
        <w:rPr>
          <w:rFonts w:ascii="Arial" w:hAnsi="Arial" w:cs="Arial"/>
        </w:rPr>
        <w:tab/>
        <w:t xml:space="preserve">Optimization for band combination selection </w:t>
      </w:r>
      <w:r w:rsidRPr="00763D62">
        <w:rPr>
          <w:rFonts w:ascii="Arial" w:hAnsi="Arial" w:cs="Arial"/>
        </w:rPr>
        <w:tab/>
        <w:t>NTT DOCOMO, INC.</w:t>
      </w:r>
      <w:r w:rsidRPr="00763D62">
        <w:rPr>
          <w:rFonts w:ascii="Arial" w:hAnsi="Arial" w:cs="Arial"/>
        </w:rPr>
        <w:tab/>
        <w:t>CR</w:t>
      </w:r>
      <w:r w:rsidRPr="00763D62">
        <w:rPr>
          <w:rFonts w:ascii="Arial" w:hAnsi="Arial" w:cs="Arial"/>
        </w:rPr>
        <w:tab/>
        <w:t>Rel-16</w:t>
      </w:r>
      <w:r w:rsidRPr="00763D62">
        <w:rPr>
          <w:rFonts w:ascii="Arial" w:hAnsi="Arial" w:cs="Arial"/>
        </w:rPr>
        <w:tab/>
        <w:t>38.331</w:t>
      </w:r>
      <w:r w:rsidRPr="00763D62">
        <w:rPr>
          <w:rFonts w:ascii="Arial" w:hAnsi="Arial" w:cs="Arial"/>
        </w:rPr>
        <w:tab/>
        <w:t>16.2.0</w:t>
      </w:r>
      <w:r w:rsidRPr="00763D62">
        <w:rPr>
          <w:rFonts w:ascii="Arial" w:hAnsi="Arial" w:cs="Arial"/>
        </w:rPr>
        <w:tab/>
        <w:t>2235</w:t>
      </w:r>
    </w:p>
    <w:p w14:paraId="7F9F7A3C" w14:textId="63D01C09" w:rsidR="00763D62" w:rsidRDefault="00763D62" w:rsidP="00763D62">
      <w:pPr>
        <w:numPr>
          <w:ilvl w:val="0"/>
          <w:numId w:val="13"/>
        </w:numPr>
        <w:rPr>
          <w:rFonts w:ascii="Arial" w:hAnsi="Arial" w:cs="Arial"/>
        </w:rPr>
      </w:pPr>
      <w:r w:rsidRPr="00763D62">
        <w:rPr>
          <w:rFonts w:ascii="Arial" w:hAnsi="Arial" w:cs="Arial"/>
        </w:rPr>
        <w:t>R2-2010649</w:t>
      </w:r>
      <w:r w:rsidRPr="00763D62">
        <w:rPr>
          <w:rFonts w:ascii="Arial" w:hAnsi="Arial" w:cs="Arial"/>
        </w:rPr>
        <w:tab/>
        <w:t>Optimization for band combination selection over inter-node RRC message (2)</w:t>
      </w:r>
      <w:r w:rsidRPr="00763D62">
        <w:rPr>
          <w:rFonts w:ascii="Arial" w:hAnsi="Arial" w:cs="Arial"/>
        </w:rPr>
        <w:tab/>
        <w:t>NTT DOCOMO INC.</w:t>
      </w:r>
      <w:r w:rsidRPr="00763D62">
        <w:rPr>
          <w:rFonts w:ascii="Arial" w:hAnsi="Arial" w:cs="Arial"/>
        </w:rPr>
        <w:tab/>
        <w:t>CR</w:t>
      </w:r>
      <w:r w:rsidRPr="00763D62">
        <w:rPr>
          <w:rFonts w:ascii="Arial" w:hAnsi="Arial" w:cs="Arial"/>
        </w:rPr>
        <w:tab/>
        <w:t>Rel-16</w:t>
      </w:r>
      <w:r w:rsidRPr="00763D62">
        <w:rPr>
          <w:rFonts w:ascii="Arial" w:hAnsi="Arial" w:cs="Arial"/>
        </w:rPr>
        <w:tab/>
        <w:t>38.331</w:t>
      </w:r>
      <w:r w:rsidRPr="00763D62">
        <w:rPr>
          <w:rFonts w:ascii="Arial" w:hAnsi="Arial" w:cs="Arial"/>
        </w:rPr>
        <w:tab/>
        <w:t>16.2.0</w:t>
      </w:r>
      <w:r w:rsidRPr="00763D62">
        <w:rPr>
          <w:rFonts w:ascii="Arial" w:hAnsi="Arial" w:cs="Arial"/>
        </w:rPr>
        <w:tab/>
        <w:t>2267</w:t>
      </w:r>
    </w:p>
    <w:sectPr w:rsidR="00763D62" w:rsidSect="009242B3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4601B" w14:textId="77777777" w:rsidR="00251B2F" w:rsidRDefault="00251B2F">
      <w:r>
        <w:separator/>
      </w:r>
    </w:p>
  </w:endnote>
  <w:endnote w:type="continuationSeparator" w:id="0">
    <w:p w14:paraId="177274C1" w14:textId="77777777" w:rsidR="00251B2F" w:rsidRDefault="00251B2F">
      <w:r>
        <w:continuationSeparator/>
      </w:r>
    </w:p>
  </w:endnote>
  <w:endnote w:type="continuationNotice" w:id="1">
    <w:p w14:paraId="1C5A3E26" w14:textId="77777777" w:rsidR="00251B2F" w:rsidRDefault="00251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9254" w14:textId="6E56266F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20229E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20229E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B6A78" w14:textId="77777777" w:rsidR="00251B2F" w:rsidRDefault="00251B2F">
      <w:r>
        <w:separator/>
      </w:r>
    </w:p>
  </w:footnote>
  <w:footnote w:type="continuationSeparator" w:id="0">
    <w:p w14:paraId="205B8B44" w14:textId="77777777" w:rsidR="00251B2F" w:rsidRDefault="00251B2F">
      <w:r>
        <w:continuationSeparator/>
      </w:r>
    </w:p>
  </w:footnote>
  <w:footnote w:type="continuationNotice" w:id="1">
    <w:p w14:paraId="0B00AA48" w14:textId="77777777" w:rsidR="00251B2F" w:rsidRDefault="00251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181A055C" w14:textId="77777777" w:rsidR="00E87DCE" w:rsidRDefault="00E87D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0630FD8"/>
    <w:multiLevelType w:val="hybridMultilevel"/>
    <w:tmpl w:val="1F9C11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775504"/>
    <w:multiLevelType w:val="hybridMultilevel"/>
    <w:tmpl w:val="884E8120"/>
    <w:lvl w:ilvl="0" w:tplc="0F8E3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5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585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E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2E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E6F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03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204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BC3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2F6856"/>
    <w:multiLevelType w:val="hybridMultilevel"/>
    <w:tmpl w:val="17BA9406"/>
    <w:lvl w:ilvl="0" w:tplc="20CC9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2D3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605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46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E3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C1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208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0B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2729D4"/>
    <w:multiLevelType w:val="hybridMultilevel"/>
    <w:tmpl w:val="017EADB0"/>
    <w:lvl w:ilvl="0" w:tplc="3DAC846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132C2C28"/>
    <w:multiLevelType w:val="hybridMultilevel"/>
    <w:tmpl w:val="F6B41154"/>
    <w:lvl w:ilvl="0" w:tplc="88ACD6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 w15:restartNumberingAfterBreak="0">
    <w:nsid w:val="14663F7B"/>
    <w:multiLevelType w:val="hybridMultilevel"/>
    <w:tmpl w:val="3B386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7756B"/>
    <w:multiLevelType w:val="hybridMultilevel"/>
    <w:tmpl w:val="345AD602"/>
    <w:lvl w:ilvl="0" w:tplc="358A7A5A">
      <w:start w:val="1"/>
      <w:numFmt w:val="decimal"/>
      <w:lvlText w:val="%1&gt;"/>
      <w:lvlJc w:val="left"/>
      <w:pPr>
        <w:ind w:left="694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716508"/>
    <w:multiLevelType w:val="hybridMultilevel"/>
    <w:tmpl w:val="79D43DA6"/>
    <w:lvl w:ilvl="0" w:tplc="5ACA94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12FB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477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5467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C6157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265B1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8A5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96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C0F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23F89"/>
    <w:multiLevelType w:val="hybridMultilevel"/>
    <w:tmpl w:val="3EF8403A"/>
    <w:lvl w:ilvl="0" w:tplc="6E007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6A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0A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4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2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01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B46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A1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CB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D66867"/>
    <w:multiLevelType w:val="hybridMultilevel"/>
    <w:tmpl w:val="A6349E14"/>
    <w:lvl w:ilvl="0" w:tplc="3D289640">
      <w:start w:val="6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2F38B8"/>
    <w:multiLevelType w:val="hybridMultilevel"/>
    <w:tmpl w:val="5B74010C"/>
    <w:lvl w:ilvl="0" w:tplc="92321B8E">
      <w:start w:val="1"/>
      <w:numFmt w:val="decimal"/>
      <w:lvlText w:val="%1)"/>
      <w:lvlJc w:val="left"/>
      <w:pPr>
        <w:ind w:left="194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668" w:hanging="360"/>
      </w:pPr>
    </w:lvl>
    <w:lvl w:ilvl="2" w:tplc="041D001B" w:tentative="1">
      <w:start w:val="1"/>
      <w:numFmt w:val="lowerRoman"/>
      <w:lvlText w:val="%3."/>
      <w:lvlJc w:val="right"/>
      <w:pPr>
        <w:ind w:left="3388" w:hanging="180"/>
      </w:pPr>
    </w:lvl>
    <w:lvl w:ilvl="3" w:tplc="041D000F" w:tentative="1">
      <w:start w:val="1"/>
      <w:numFmt w:val="decimal"/>
      <w:lvlText w:val="%4."/>
      <w:lvlJc w:val="left"/>
      <w:pPr>
        <w:ind w:left="4108" w:hanging="360"/>
      </w:pPr>
    </w:lvl>
    <w:lvl w:ilvl="4" w:tplc="041D0019" w:tentative="1">
      <w:start w:val="1"/>
      <w:numFmt w:val="lowerLetter"/>
      <w:lvlText w:val="%5."/>
      <w:lvlJc w:val="left"/>
      <w:pPr>
        <w:ind w:left="4828" w:hanging="360"/>
      </w:pPr>
    </w:lvl>
    <w:lvl w:ilvl="5" w:tplc="041D001B" w:tentative="1">
      <w:start w:val="1"/>
      <w:numFmt w:val="lowerRoman"/>
      <w:lvlText w:val="%6."/>
      <w:lvlJc w:val="right"/>
      <w:pPr>
        <w:ind w:left="5548" w:hanging="180"/>
      </w:pPr>
    </w:lvl>
    <w:lvl w:ilvl="6" w:tplc="041D000F" w:tentative="1">
      <w:start w:val="1"/>
      <w:numFmt w:val="decimal"/>
      <w:lvlText w:val="%7."/>
      <w:lvlJc w:val="left"/>
      <w:pPr>
        <w:ind w:left="6268" w:hanging="360"/>
      </w:pPr>
    </w:lvl>
    <w:lvl w:ilvl="7" w:tplc="041D0019" w:tentative="1">
      <w:start w:val="1"/>
      <w:numFmt w:val="lowerLetter"/>
      <w:lvlText w:val="%8."/>
      <w:lvlJc w:val="left"/>
      <w:pPr>
        <w:ind w:left="6988" w:hanging="360"/>
      </w:pPr>
    </w:lvl>
    <w:lvl w:ilvl="8" w:tplc="041D001B" w:tentative="1">
      <w:start w:val="1"/>
      <w:numFmt w:val="lowerRoman"/>
      <w:lvlText w:val="%9."/>
      <w:lvlJc w:val="right"/>
      <w:pPr>
        <w:ind w:left="7708" w:hanging="180"/>
      </w:pPr>
    </w:lvl>
  </w:abstractNum>
  <w:abstractNum w:abstractNumId="16" w15:restartNumberingAfterBreak="0">
    <w:nsid w:val="267C1150"/>
    <w:multiLevelType w:val="hybridMultilevel"/>
    <w:tmpl w:val="BBD0C6E6"/>
    <w:lvl w:ilvl="0" w:tplc="E370FE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CD6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B84D2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2612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84358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0CF0C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A5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6AEFA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A0976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E152274"/>
    <w:multiLevelType w:val="hybridMultilevel"/>
    <w:tmpl w:val="595698D4"/>
    <w:lvl w:ilvl="0" w:tplc="F4B2E226">
      <w:start w:val="1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B4529"/>
    <w:multiLevelType w:val="hybridMultilevel"/>
    <w:tmpl w:val="21A65D26"/>
    <w:lvl w:ilvl="0" w:tplc="3C760C02">
      <w:start w:val="1"/>
      <w:numFmt w:val="decimal"/>
      <w:lvlText w:val="%1&gt;"/>
      <w:lvlJc w:val="left"/>
      <w:pPr>
        <w:ind w:left="694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23" w15:restartNumberingAfterBreak="0">
    <w:nsid w:val="3F667DAC"/>
    <w:multiLevelType w:val="hybridMultilevel"/>
    <w:tmpl w:val="BAD07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08670B"/>
    <w:multiLevelType w:val="hybridMultilevel"/>
    <w:tmpl w:val="98DE2040"/>
    <w:lvl w:ilvl="0" w:tplc="97588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9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04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69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0AF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A3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A0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A7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07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134BCC"/>
    <w:multiLevelType w:val="hybridMultilevel"/>
    <w:tmpl w:val="5010E8F8"/>
    <w:lvl w:ilvl="0" w:tplc="011E51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E854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A8AF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ADA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325F9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F8A3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5AA0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2A6C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161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D9059E"/>
    <w:multiLevelType w:val="hybridMultilevel"/>
    <w:tmpl w:val="DA8233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32070"/>
    <w:multiLevelType w:val="hybridMultilevel"/>
    <w:tmpl w:val="2B42E04E"/>
    <w:lvl w:ilvl="0" w:tplc="8D28A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6F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ED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C5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0A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14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D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E8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06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5C6A5F"/>
    <w:multiLevelType w:val="hybridMultilevel"/>
    <w:tmpl w:val="8FBC95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56B3580C"/>
    <w:multiLevelType w:val="hybridMultilevel"/>
    <w:tmpl w:val="132AB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5A6A41"/>
    <w:multiLevelType w:val="hybridMultilevel"/>
    <w:tmpl w:val="1A3248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D45FDB"/>
    <w:multiLevelType w:val="hybridMultilevel"/>
    <w:tmpl w:val="59349A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FB577BC"/>
    <w:multiLevelType w:val="hybridMultilevel"/>
    <w:tmpl w:val="5B6820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070792"/>
    <w:multiLevelType w:val="hybridMultilevel"/>
    <w:tmpl w:val="1EA4D0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272903"/>
    <w:multiLevelType w:val="hybridMultilevel"/>
    <w:tmpl w:val="3B80F888"/>
    <w:lvl w:ilvl="0" w:tplc="35C427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7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FCEF2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5ADFF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C66E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9E26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4BB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1286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E67B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E61EC"/>
    <w:multiLevelType w:val="hybridMultilevel"/>
    <w:tmpl w:val="59BAC19C"/>
    <w:lvl w:ilvl="0" w:tplc="042C62F2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EF45A70"/>
    <w:multiLevelType w:val="hybridMultilevel"/>
    <w:tmpl w:val="8DC081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9C13523"/>
    <w:multiLevelType w:val="hybridMultilevel"/>
    <w:tmpl w:val="F0B4CAE8"/>
    <w:lvl w:ilvl="0" w:tplc="5492E8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29"/>
  </w:num>
  <w:num w:numId="5">
    <w:abstractNumId w:val="30"/>
  </w:num>
  <w:num w:numId="6">
    <w:abstractNumId w:val="35"/>
  </w:num>
  <w:num w:numId="7">
    <w:abstractNumId w:val="13"/>
  </w:num>
  <w:num w:numId="8">
    <w:abstractNumId w:val="17"/>
  </w:num>
  <w:num w:numId="9">
    <w:abstractNumId w:val="4"/>
  </w:num>
  <w:num w:numId="10">
    <w:abstractNumId w:val="44"/>
  </w:num>
  <w:num w:numId="11">
    <w:abstractNumId w:val="19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7"/>
  </w:num>
  <w:num w:numId="17">
    <w:abstractNumId w:val="12"/>
  </w:num>
  <w:num w:numId="18">
    <w:abstractNumId w:val="31"/>
  </w:num>
  <w:num w:numId="19">
    <w:abstractNumId w:val="11"/>
  </w:num>
  <w:num w:numId="20">
    <w:abstractNumId w:val="3"/>
  </w:num>
  <w:num w:numId="21">
    <w:abstractNumId w:val="16"/>
  </w:num>
  <w:num w:numId="22">
    <w:abstractNumId w:val="24"/>
  </w:num>
  <w:num w:numId="23">
    <w:abstractNumId w:val="39"/>
  </w:num>
  <w:num w:numId="24">
    <w:abstractNumId w:val="14"/>
  </w:num>
  <w:num w:numId="25">
    <w:abstractNumId w:val="10"/>
  </w:num>
  <w:num w:numId="26">
    <w:abstractNumId w:val="36"/>
  </w:num>
  <w:num w:numId="27">
    <w:abstractNumId w:val="34"/>
  </w:num>
  <w:num w:numId="28">
    <w:abstractNumId w:val="38"/>
  </w:num>
  <w:num w:numId="29">
    <w:abstractNumId w:val="1"/>
  </w:num>
  <w:num w:numId="30">
    <w:abstractNumId w:val="8"/>
  </w:num>
  <w:num w:numId="31">
    <w:abstractNumId w:val="32"/>
  </w:num>
  <w:num w:numId="32">
    <w:abstractNumId w:val="6"/>
  </w:num>
  <w:num w:numId="33">
    <w:abstractNumId w:val="46"/>
  </w:num>
  <w:num w:numId="34">
    <w:abstractNumId w:val="22"/>
  </w:num>
  <w:num w:numId="35">
    <w:abstractNumId w:val="40"/>
  </w:num>
  <w:num w:numId="36">
    <w:abstractNumId w:val="5"/>
  </w:num>
  <w:num w:numId="37">
    <w:abstractNumId w:val="9"/>
  </w:num>
  <w:num w:numId="38">
    <w:abstractNumId w:val="15"/>
  </w:num>
  <w:num w:numId="39">
    <w:abstractNumId w:val="18"/>
  </w:num>
  <w:num w:numId="40">
    <w:abstractNumId w:val="28"/>
  </w:num>
  <w:num w:numId="41">
    <w:abstractNumId w:val="33"/>
  </w:num>
  <w:num w:numId="42">
    <w:abstractNumId w:val="7"/>
  </w:num>
  <w:num w:numId="43">
    <w:abstractNumId w:val="23"/>
  </w:num>
  <w:num w:numId="44">
    <w:abstractNumId w:val="42"/>
  </w:num>
  <w:num w:numId="45">
    <w:abstractNumId w:val="37"/>
  </w:num>
  <w:num w:numId="46">
    <w:abstractNumId w:val="45"/>
  </w:num>
  <w:num w:numId="4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8F"/>
    <w:rsid w:val="000006E1"/>
    <w:rsid w:val="00001265"/>
    <w:rsid w:val="00001CD2"/>
    <w:rsid w:val="00002A37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1B1"/>
    <w:rsid w:val="00047A2A"/>
    <w:rsid w:val="00052A07"/>
    <w:rsid w:val="0005331D"/>
    <w:rsid w:val="000534E3"/>
    <w:rsid w:val="00055900"/>
    <w:rsid w:val="0005606A"/>
    <w:rsid w:val="00057117"/>
    <w:rsid w:val="000616E7"/>
    <w:rsid w:val="00064199"/>
    <w:rsid w:val="0006487E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A6C3A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7B1"/>
    <w:rsid w:val="000D0D07"/>
    <w:rsid w:val="000D4797"/>
    <w:rsid w:val="000D47C9"/>
    <w:rsid w:val="000D6799"/>
    <w:rsid w:val="000E0527"/>
    <w:rsid w:val="000E11A0"/>
    <w:rsid w:val="000E1E92"/>
    <w:rsid w:val="000E1FAE"/>
    <w:rsid w:val="000E3775"/>
    <w:rsid w:val="000E5476"/>
    <w:rsid w:val="000F06D6"/>
    <w:rsid w:val="000F0EB1"/>
    <w:rsid w:val="000F1106"/>
    <w:rsid w:val="000F3BE9"/>
    <w:rsid w:val="000F3F6C"/>
    <w:rsid w:val="000F4BCE"/>
    <w:rsid w:val="000F6DF3"/>
    <w:rsid w:val="001005FF"/>
    <w:rsid w:val="00101A0C"/>
    <w:rsid w:val="00101E85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7B63"/>
    <w:rsid w:val="00151984"/>
    <w:rsid w:val="00151E23"/>
    <w:rsid w:val="001526E0"/>
    <w:rsid w:val="00154C18"/>
    <w:rsid w:val="001551B5"/>
    <w:rsid w:val="0015594A"/>
    <w:rsid w:val="00161D7A"/>
    <w:rsid w:val="00162B03"/>
    <w:rsid w:val="001659C1"/>
    <w:rsid w:val="001737D0"/>
    <w:rsid w:val="00173A8E"/>
    <w:rsid w:val="0017502C"/>
    <w:rsid w:val="0018143F"/>
    <w:rsid w:val="00181FF8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4999"/>
    <w:rsid w:val="001B5A5D"/>
    <w:rsid w:val="001B7E64"/>
    <w:rsid w:val="001B7F99"/>
    <w:rsid w:val="001C0C7D"/>
    <w:rsid w:val="001C1CE5"/>
    <w:rsid w:val="001C36B3"/>
    <w:rsid w:val="001C3D2A"/>
    <w:rsid w:val="001D235B"/>
    <w:rsid w:val="001D2959"/>
    <w:rsid w:val="001D3193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229E"/>
    <w:rsid w:val="00203F96"/>
    <w:rsid w:val="002069B2"/>
    <w:rsid w:val="00207FA3"/>
    <w:rsid w:val="00214DA8"/>
    <w:rsid w:val="00215423"/>
    <w:rsid w:val="002158FA"/>
    <w:rsid w:val="00220405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3A2A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1B2F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805F5"/>
    <w:rsid w:val="00280751"/>
    <w:rsid w:val="00281D50"/>
    <w:rsid w:val="0028280A"/>
    <w:rsid w:val="00283EB7"/>
    <w:rsid w:val="00285F62"/>
    <w:rsid w:val="00286ACD"/>
    <w:rsid w:val="002876F8"/>
    <w:rsid w:val="00287838"/>
    <w:rsid w:val="00287F78"/>
    <w:rsid w:val="002907B5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C0ECA"/>
    <w:rsid w:val="002C1635"/>
    <w:rsid w:val="002C2503"/>
    <w:rsid w:val="002C2A1F"/>
    <w:rsid w:val="002C2E9C"/>
    <w:rsid w:val="002C41E6"/>
    <w:rsid w:val="002D071A"/>
    <w:rsid w:val="002D34B2"/>
    <w:rsid w:val="002D48B0"/>
    <w:rsid w:val="002D5568"/>
    <w:rsid w:val="002D5B37"/>
    <w:rsid w:val="002D697F"/>
    <w:rsid w:val="002D7637"/>
    <w:rsid w:val="002D7952"/>
    <w:rsid w:val="002E0ADF"/>
    <w:rsid w:val="002E149D"/>
    <w:rsid w:val="002E17F2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3DF7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263B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336F"/>
    <w:rsid w:val="00373DC9"/>
    <w:rsid w:val="003740B5"/>
    <w:rsid w:val="003742AC"/>
    <w:rsid w:val="00377CE1"/>
    <w:rsid w:val="00383787"/>
    <w:rsid w:val="00385BF0"/>
    <w:rsid w:val="003867F3"/>
    <w:rsid w:val="003904EA"/>
    <w:rsid w:val="003939FF"/>
    <w:rsid w:val="00395498"/>
    <w:rsid w:val="0039596B"/>
    <w:rsid w:val="00396861"/>
    <w:rsid w:val="003971E5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745"/>
    <w:rsid w:val="00410B72"/>
    <w:rsid w:val="00410F18"/>
    <w:rsid w:val="0041263E"/>
    <w:rsid w:val="00413AAC"/>
    <w:rsid w:val="00413E92"/>
    <w:rsid w:val="004154AF"/>
    <w:rsid w:val="00416D74"/>
    <w:rsid w:val="00420251"/>
    <w:rsid w:val="00420D9F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0D1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994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347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1046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E19"/>
    <w:rsid w:val="0056121F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B7E52"/>
    <w:rsid w:val="005C08D9"/>
    <w:rsid w:val="005C5124"/>
    <w:rsid w:val="005C74FB"/>
    <w:rsid w:val="005D0AAE"/>
    <w:rsid w:val="005D1602"/>
    <w:rsid w:val="005D50CC"/>
    <w:rsid w:val="005D5A48"/>
    <w:rsid w:val="005E0823"/>
    <w:rsid w:val="005E2DB6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13E2"/>
    <w:rsid w:val="00655151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4E42"/>
    <w:rsid w:val="00685E8C"/>
    <w:rsid w:val="00686E08"/>
    <w:rsid w:val="00695FC2"/>
    <w:rsid w:val="00696949"/>
    <w:rsid w:val="00697052"/>
    <w:rsid w:val="00697555"/>
    <w:rsid w:val="006A07E4"/>
    <w:rsid w:val="006A26CE"/>
    <w:rsid w:val="006A46FB"/>
    <w:rsid w:val="006A501F"/>
    <w:rsid w:val="006A5E28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36FD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218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E58"/>
    <w:rsid w:val="00743012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3D62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304C"/>
    <w:rsid w:val="00783673"/>
    <w:rsid w:val="00785490"/>
    <w:rsid w:val="0078554E"/>
    <w:rsid w:val="00786149"/>
    <w:rsid w:val="00786963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0FFF"/>
    <w:rsid w:val="007E1C4D"/>
    <w:rsid w:val="007E39A2"/>
    <w:rsid w:val="007E407A"/>
    <w:rsid w:val="007E4610"/>
    <w:rsid w:val="007E4715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9F"/>
    <w:rsid w:val="00831BBA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77FD"/>
    <w:rsid w:val="008706D4"/>
    <w:rsid w:val="00870F8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0B87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665E"/>
    <w:rsid w:val="008E708E"/>
    <w:rsid w:val="008F0E80"/>
    <w:rsid w:val="008F1975"/>
    <w:rsid w:val="008F1EAB"/>
    <w:rsid w:val="008F33DC"/>
    <w:rsid w:val="008F4503"/>
    <w:rsid w:val="008F477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42B3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372D0"/>
    <w:rsid w:val="00A402F8"/>
    <w:rsid w:val="00A41E2B"/>
    <w:rsid w:val="00A45928"/>
    <w:rsid w:val="00A45B74"/>
    <w:rsid w:val="00A50911"/>
    <w:rsid w:val="00A52E1D"/>
    <w:rsid w:val="00A5313F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4DF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20256"/>
    <w:rsid w:val="00B20D09"/>
    <w:rsid w:val="00B22D8F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EB2"/>
    <w:rsid w:val="00B45A52"/>
    <w:rsid w:val="00B45A5D"/>
    <w:rsid w:val="00B46175"/>
    <w:rsid w:val="00B479E8"/>
    <w:rsid w:val="00B5439A"/>
    <w:rsid w:val="00B548B7"/>
    <w:rsid w:val="00B55926"/>
    <w:rsid w:val="00B57F4B"/>
    <w:rsid w:val="00B600FE"/>
    <w:rsid w:val="00B664C7"/>
    <w:rsid w:val="00B66811"/>
    <w:rsid w:val="00B675A3"/>
    <w:rsid w:val="00B70AC3"/>
    <w:rsid w:val="00B739F6"/>
    <w:rsid w:val="00B7423E"/>
    <w:rsid w:val="00B74FA2"/>
    <w:rsid w:val="00B804FF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6D7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1B9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568"/>
    <w:rsid w:val="00C8457E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B17"/>
    <w:rsid w:val="00CA2FE4"/>
    <w:rsid w:val="00CA5F22"/>
    <w:rsid w:val="00CB028C"/>
    <w:rsid w:val="00CB0CA3"/>
    <w:rsid w:val="00CB1825"/>
    <w:rsid w:val="00CB1F63"/>
    <w:rsid w:val="00CB7170"/>
    <w:rsid w:val="00CB78A9"/>
    <w:rsid w:val="00CC040E"/>
    <w:rsid w:val="00CC111F"/>
    <w:rsid w:val="00CC1D8A"/>
    <w:rsid w:val="00CC1EDA"/>
    <w:rsid w:val="00CC2011"/>
    <w:rsid w:val="00CC3EA0"/>
    <w:rsid w:val="00CC7B45"/>
    <w:rsid w:val="00CD1188"/>
    <w:rsid w:val="00CD2ED1"/>
    <w:rsid w:val="00CD337B"/>
    <w:rsid w:val="00CD50A6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6D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7B1D"/>
    <w:rsid w:val="00D8021F"/>
    <w:rsid w:val="00D80383"/>
    <w:rsid w:val="00D80CA1"/>
    <w:rsid w:val="00D823C6"/>
    <w:rsid w:val="00D8327F"/>
    <w:rsid w:val="00D857C2"/>
    <w:rsid w:val="00D86CA3"/>
    <w:rsid w:val="00D871CE"/>
    <w:rsid w:val="00D91176"/>
    <w:rsid w:val="00D9196D"/>
    <w:rsid w:val="00D92982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2475"/>
    <w:rsid w:val="00DE287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10E7"/>
    <w:rsid w:val="00E11B20"/>
    <w:rsid w:val="00E17FA2"/>
    <w:rsid w:val="00E2131B"/>
    <w:rsid w:val="00E22330"/>
    <w:rsid w:val="00E24320"/>
    <w:rsid w:val="00E26C5E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EF5"/>
    <w:rsid w:val="00E446F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90395"/>
    <w:rsid w:val="00E90E49"/>
    <w:rsid w:val="00E917F9"/>
    <w:rsid w:val="00E9291C"/>
    <w:rsid w:val="00E93FFE"/>
    <w:rsid w:val="00E94F8A"/>
    <w:rsid w:val="00E957CE"/>
    <w:rsid w:val="00EA0712"/>
    <w:rsid w:val="00EA50BA"/>
    <w:rsid w:val="00EA6431"/>
    <w:rsid w:val="00EA7A41"/>
    <w:rsid w:val="00EB077B"/>
    <w:rsid w:val="00EB318E"/>
    <w:rsid w:val="00EB4EA2"/>
    <w:rsid w:val="00EC23F9"/>
    <w:rsid w:val="00EC24D5"/>
    <w:rsid w:val="00EC27C6"/>
    <w:rsid w:val="00EC2DDA"/>
    <w:rsid w:val="00EC4207"/>
    <w:rsid w:val="00EC5653"/>
    <w:rsid w:val="00EC7192"/>
    <w:rsid w:val="00EC71CE"/>
    <w:rsid w:val="00ED0E11"/>
    <w:rsid w:val="00ED1006"/>
    <w:rsid w:val="00ED547F"/>
    <w:rsid w:val="00ED6A30"/>
    <w:rsid w:val="00EE0E1F"/>
    <w:rsid w:val="00EE1FD4"/>
    <w:rsid w:val="00EF18FE"/>
    <w:rsid w:val="00EF5787"/>
    <w:rsid w:val="00EF60D0"/>
    <w:rsid w:val="00F02419"/>
    <w:rsid w:val="00F038B5"/>
    <w:rsid w:val="00F04049"/>
    <w:rsid w:val="00F0528D"/>
    <w:rsid w:val="00F06C67"/>
    <w:rsid w:val="00F06DFD"/>
    <w:rsid w:val="00F071D1"/>
    <w:rsid w:val="00F07533"/>
    <w:rsid w:val="00F10629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1E6E"/>
    <w:rsid w:val="00F83002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426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rsid w:val="00842634"/>
    <w:pPr>
      <w:spacing w:before="180"/>
      <w:ind w:left="2693" w:hanging="2693"/>
    </w:pPr>
    <w:rPr>
      <w:b/>
    </w:rPr>
  </w:style>
  <w:style w:type="paragraph" w:styleId="11">
    <w:name w:val="toc 1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rsid w:val="00842634"/>
    <w:pPr>
      <w:ind w:left="1701" w:hanging="1701"/>
    </w:pPr>
  </w:style>
  <w:style w:type="paragraph" w:styleId="42">
    <w:name w:val="toc 4"/>
    <w:basedOn w:val="33"/>
    <w:rsid w:val="00842634"/>
    <w:pPr>
      <w:ind w:left="1418" w:hanging="1418"/>
    </w:pPr>
  </w:style>
  <w:style w:type="paragraph" w:styleId="33">
    <w:name w:val="toc 3"/>
    <w:basedOn w:val="23"/>
    <w:rsid w:val="00842634"/>
    <w:pPr>
      <w:ind w:left="1134" w:hanging="1134"/>
    </w:pPr>
  </w:style>
  <w:style w:type="paragraph" w:styleId="23">
    <w:name w:val="toc 2"/>
    <w:basedOn w:val="11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rsid w:val="00842634"/>
    <w:pPr>
      <w:ind w:left="1418" w:hanging="1418"/>
    </w:pPr>
  </w:style>
  <w:style w:type="paragraph" w:styleId="61">
    <w:name w:val="toc 6"/>
    <w:basedOn w:val="52"/>
    <w:next w:val="a1"/>
    <w:rsid w:val="00842634"/>
    <w:pPr>
      <w:ind w:left="1985" w:hanging="1985"/>
    </w:pPr>
  </w:style>
  <w:style w:type="paragraph" w:styleId="71">
    <w:name w:val="toc 7"/>
    <w:basedOn w:val="61"/>
    <w:next w:val="a1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42634"/>
    <w:pPr>
      <w:ind w:left="2269"/>
    </w:pPr>
  </w:style>
  <w:style w:type="character" w:customStyle="1" w:styleId="B7Char">
    <w:name w:val="B7 Char"/>
    <w:basedOn w:val="B6Char"/>
    <w:link w:val="B7"/>
    <w:qFormat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numbering" w:customStyle="1" w:styleId="13">
    <w:name w:val="リストなし1"/>
    <w:next w:val="a4"/>
    <w:uiPriority w:val="99"/>
    <w:semiHidden/>
    <w:unhideWhenUsed/>
    <w:rsid w:val="009242B3"/>
  </w:style>
  <w:style w:type="paragraph" w:customStyle="1" w:styleId="tdoc-header">
    <w:name w:val="tdoc-header"/>
    <w:rsid w:val="009242B3"/>
    <w:rPr>
      <w:rFonts w:ascii="Arial" w:hAnsi="Arial"/>
      <w:noProof/>
      <w:sz w:val="24"/>
      <w:lang w:eastAsia="en-US"/>
    </w:rPr>
  </w:style>
  <w:style w:type="paragraph" w:customStyle="1" w:styleId="B9">
    <w:name w:val="B9"/>
    <w:basedOn w:val="a1"/>
    <w:qFormat/>
    <w:rsid w:val="009242B3"/>
    <w:pPr>
      <w:ind w:left="2836" w:hanging="284"/>
    </w:pPr>
    <w:rPr>
      <w:rFonts w:eastAsia="Times New Roman"/>
      <w:lang w:val="en-US"/>
    </w:rPr>
  </w:style>
  <w:style w:type="paragraph" w:customStyle="1" w:styleId="B10">
    <w:name w:val="B10"/>
    <w:basedOn w:val="B5"/>
    <w:link w:val="B10Char"/>
    <w:qFormat/>
    <w:rsid w:val="009242B3"/>
    <w:pPr>
      <w:spacing w:after="180"/>
      <w:ind w:left="3119"/>
      <w:jc w:val="left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9242B3"/>
    <w:rPr>
      <w:rFonts w:ascii="Times New Roman" w:eastAsia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1D235B"/>
    <w:pPr>
      <w:numPr>
        <w:numId w:val="0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2"/>
    <w:link w:val="Cat-b-Proposal"/>
    <w:rsid w:val="001D235B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402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15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1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128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00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3606">
          <w:marLeft w:val="32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3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116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6229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閔　天楊</cp:lastModifiedBy>
  <cp:revision>9</cp:revision>
  <cp:lastPrinted>2008-01-31T07:09:00Z</cp:lastPrinted>
  <dcterms:created xsi:type="dcterms:W3CDTF">2020-10-26T04:17:00Z</dcterms:created>
  <dcterms:modified xsi:type="dcterms:W3CDTF">2020-10-26T08:11:00Z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